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2E9F3" w14:textId="54534678" w:rsidR="00492063" w:rsidRPr="007411EF" w:rsidRDefault="00492063" w:rsidP="004920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r w:rsidRPr="007411EF">
        <w:rPr>
          <w:rFonts w:cs="Arial"/>
          <w:b/>
          <w:bCs/>
          <w:sz w:val="24"/>
          <w:szCs w:val="24"/>
          <w:lang w:val="en-US"/>
        </w:rPr>
        <w:t>3GPP TSG-RAN WG3 Meeting #114</w:t>
      </w:r>
      <w:r w:rsidR="00CB4E04" w:rsidRPr="007411EF">
        <w:rPr>
          <w:rFonts w:cs="Arial"/>
          <w:b/>
          <w:bCs/>
          <w:sz w:val="24"/>
          <w:szCs w:val="24"/>
          <w:lang w:val="en-US"/>
        </w:rPr>
        <w:t>bis</w:t>
      </w:r>
      <w:r w:rsidRPr="007411EF">
        <w:rPr>
          <w:rFonts w:cs="Arial"/>
          <w:b/>
          <w:bCs/>
          <w:sz w:val="24"/>
          <w:szCs w:val="24"/>
          <w:lang w:val="en-US"/>
        </w:rPr>
        <w:t>-e</w:t>
      </w:r>
      <w:r w:rsidRPr="007411EF">
        <w:rPr>
          <w:rFonts w:cs="Arial"/>
          <w:b/>
          <w:sz w:val="24"/>
          <w:szCs w:val="24"/>
          <w:lang w:val="en-US"/>
        </w:rPr>
        <w:tab/>
      </w:r>
      <w:r w:rsidR="000D3C75" w:rsidRPr="007411EF">
        <w:rPr>
          <w:b/>
          <w:i/>
          <w:sz w:val="28"/>
          <w:lang w:val="en-US"/>
        </w:rPr>
        <w:t>R3-2</w:t>
      </w:r>
      <w:r w:rsidR="00AE763C">
        <w:rPr>
          <w:b/>
          <w:i/>
          <w:sz w:val="28"/>
          <w:lang w:val="en-US"/>
        </w:rPr>
        <w:t>20498</w:t>
      </w:r>
    </w:p>
    <w:p w14:paraId="1B25D291" w14:textId="7FE0B667" w:rsidR="00492063" w:rsidRPr="007411EF" w:rsidRDefault="00492063" w:rsidP="004920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r w:rsidRPr="007411EF">
        <w:rPr>
          <w:rFonts w:cs="Arial"/>
          <w:b/>
          <w:bCs/>
          <w:sz w:val="24"/>
          <w:szCs w:val="24"/>
          <w:lang w:val="en-US"/>
        </w:rPr>
        <w:t xml:space="preserve">E-meeting, </w:t>
      </w:r>
      <w:r w:rsidR="00F4105A" w:rsidRPr="007411EF">
        <w:rPr>
          <w:b/>
          <w:bCs/>
          <w:sz w:val="24"/>
          <w:lang w:val="en-US"/>
        </w:rPr>
        <w:t>17 - 26 January 2022</w:t>
      </w:r>
    </w:p>
    <w:p w14:paraId="5977401F" w14:textId="77777777" w:rsidR="00945A08" w:rsidRPr="007411EF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5CD8E948" w:rsidR="00283E0E" w:rsidRPr="007411EF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11EF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7411EF">
        <w:rPr>
          <w:rFonts w:ascii="Arial" w:hAnsi="Arial" w:cs="Arial"/>
          <w:b/>
          <w:bCs/>
          <w:sz w:val="24"/>
          <w:lang w:val="en-US"/>
        </w:rPr>
        <w:tab/>
      </w:r>
      <w:r w:rsidR="00057DFB" w:rsidRPr="007411EF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 w:rsidRPr="007411EF">
        <w:rPr>
          <w:rFonts w:ascii="Arial" w:hAnsi="Arial" w:cs="Arial"/>
          <w:b/>
          <w:bCs/>
          <w:sz w:val="24"/>
          <w:lang w:val="en-US"/>
        </w:rPr>
        <w:t>2</w:t>
      </w:r>
      <w:r w:rsidR="00DD1F55" w:rsidRPr="007411EF">
        <w:rPr>
          <w:rFonts w:ascii="Arial" w:hAnsi="Arial" w:cs="Arial"/>
          <w:b/>
          <w:bCs/>
          <w:sz w:val="24"/>
          <w:lang w:val="en-US"/>
        </w:rPr>
        <w:t>4.</w:t>
      </w:r>
      <w:r w:rsidR="003235B3" w:rsidRPr="007411EF">
        <w:rPr>
          <w:rFonts w:ascii="Arial" w:hAnsi="Arial" w:cs="Arial"/>
          <w:b/>
          <w:bCs/>
          <w:sz w:val="24"/>
          <w:lang w:val="en-US"/>
        </w:rPr>
        <w:t>3</w:t>
      </w:r>
      <w:proofErr w:type="gramEnd"/>
    </w:p>
    <w:p w14:paraId="61F6732C" w14:textId="4C3D0125" w:rsidR="00283E0E" w:rsidRPr="007411EF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11EF">
        <w:rPr>
          <w:rFonts w:ascii="Arial" w:hAnsi="Arial" w:cs="Arial"/>
          <w:b/>
          <w:bCs/>
          <w:sz w:val="24"/>
          <w:lang w:val="en-US"/>
        </w:rPr>
        <w:t>Source:</w:t>
      </w:r>
      <w:r w:rsidRPr="007411EF">
        <w:rPr>
          <w:rFonts w:ascii="Arial" w:hAnsi="Arial" w:cs="Arial"/>
          <w:b/>
          <w:bCs/>
          <w:sz w:val="24"/>
          <w:lang w:val="en-US"/>
        </w:rPr>
        <w:tab/>
      </w:r>
      <w:r w:rsidRPr="007411EF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7411EF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46AD591E" w14:textId="645C2868" w:rsidR="00283E0E" w:rsidRPr="007411EF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7411EF">
        <w:rPr>
          <w:rFonts w:ascii="Arial" w:hAnsi="Arial" w:cs="Arial"/>
          <w:b/>
          <w:bCs/>
          <w:sz w:val="24"/>
          <w:lang w:val="en-US"/>
        </w:rPr>
        <w:t>Title:</w:t>
      </w:r>
      <w:r w:rsidRPr="007411EF">
        <w:rPr>
          <w:rFonts w:ascii="Arial" w:hAnsi="Arial" w:cs="Arial"/>
          <w:b/>
          <w:bCs/>
          <w:sz w:val="24"/>
          <w:lang w:val="en-US"/>
        </w:rPr>
        <w:tab/>
      </w:r>
      <w:r w:rsidR="003A3B05" w:rsidRPr="007411EF">
        <w:rPr>
          <w:rFonts w:ascii="Arial" w:hAnsi="Arial" w:cs="Arial"/>
          <w:b/>
          <w:bCs/>
          <w:sz w:val="24"/>
          <w:lang w:val="en-US"/>
        </w:rPr>
        <w:tab/>
      </w:r>
      <w:r w:rsidR="003A3B05" w:rsidRPr="007411EF">
        <w:rPr>
          <w:rFonts w:ascii="Arial" w:hAnsi="Arial" w:cs="Arial"/>
          <w:b/>
          <w:bCs/>
          <w:sz w:val="24"/>
          <w:lang w:val="en-US"/>
        </w:rPr>
        <w:tab/>
      </w:r>
      <w:r w:rsidR="000205AF" w:rsidRPr="007411EF">
        <w:rPr>
          <w:rFonts w:ascii="Arial" w:hAnsi="Arial" w:cs="Arial"/>
          <w:b/>
          <w:bCs/>
          <w:sz w:val="24"/>
          <w:lang w:val="en-US"/>
        </w:rPr>
        <w:t xml:space="preserve">On </w:t>
      </w:r>
      <w:r w:rsidR="003235B3" w:rsidRPr="007411EF">
        <w:rPr>
          <w:rFonts w:ascii="Arial" w:hAnsi="Arial" w:cs="Arial"/>
          <w:b/>
          <w:bCs/>
          <w:sz w:val="24"/>
          <w:lang w:val="en-US"/>
        </w:rPr>
        <w:t>Remaining Issues of CG</w:t>
      </w:r>
      <w:r w:rsidR="000205AF" w:rsidRPr="007411EF">
        <w:rPr>
          <w:rFonts w:ascii="Arial" w:hAnsi="Arial" w:cs="Arial"/>
          <w:b/>
          <w:bCs/>
          <w:sz w:val="24"/>
          <w:lang w:val="en-US"/>
        </w:rPr>
        <w:t xml:space="preserve"> based </w:t>
      </w:r>
      <w:r w:rsidR="00DD1F55" w:rsidRPr="007411EF">
        <w:rPr>
          <w:rFonts w:ascii="Arial" w:hAnsi="Arial" w:cs="Arial"/>
          <w:b/>
          <w:bCs/>
          <w:sz w:val="24"/>
          <w:lang w:val="en-US"/>
        </w:rPr>
        <w:t>SDT</w:t>
      </w:r>
    </w:p>
    <w:p w14:paraId="0340B097" w14:textId="77777777" w:rsidR="00283E0E" w:rsidRPr="007411EF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7411EF">
        <w:rPr>
          <w:rFonts w:ascii="Arial" w:hAnsi="Arial" w:cs="Arial"/>
          <w:b/>
          <w:bCs/>
          <w:sz w:val="24"/>
          <w:lang w:val="en-US"/>
        </w:rPr>
        <w:t>Document for:</w:t>
      </w:r>
      <w:r w:rsidRPr="007411EF">
        <w:rPr>
          <w:rFonts w:ascii="Arial" w:hAnsi="Arial" w:cs="Arial"/>
          <w:b/>
          <w:bCs/>
          <w:sz w:val="24"/>
          <w:lang w:val="en-US"/>
        </w:rPr>
        <w:tab/>
      </w:r>
      <w:r w:rsidRPr="007411EF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7411E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7411EF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7411EF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8E82FE6" w14:textId="2D882ACC" w:rsidR="0018270F" w:rsidRPr="007411EF" w:rsidRDefault="003D46DC" w:rsidP="00153C96">
      <w:pPr>
        <w:spacing w:after="0"/>
        <w:rPr>
          <w:rFonts w:ascii="Arial" w:eastAsiaTheme="minorEastAsia" w:hAnsi="Arial" w:cs="Arial"/>
          <w:lang w:val="en-US" w:eastAsia="zh-CN"/>
        </w:rPr>
      </w:pPr>
      <w:r w:rsidRPr="007411EF">
        <w:rPr>
          <w:rFonts w:ascii="Arial" w:eastAsiaTheme="minorEastAsia" w:hAnsi="Arial" w:cs="Arial"/>
          <w:lang w:val="en-US" w:eastAsia="zh-CN"/>
        </w:rPr>
        <w:t>This contribution discusses the following remaining issue</w:t>
      </w:r>
      <w:r w:rsidR="007577F2" w:rsidRPr="007411EF">
        <w:rPr>
          <w:rFonts w:ascii="Arial" w:eastAsiaTheme="minorEastAsia" w:hAnsi="Arial" w:cs="Arial"/>
          <w:lang w:val="en-US" w:eastAsia="zh-CN"/>
        </w:rPr>
        <w:t>s</w:t>
      </w:r>
      <w:r w:rsidRPr="007411EF">
        <w:rPr>
          <w:rFonts w:ascii="Arial" w:eastAsiaTheme="minorEastAsia" w:hAnsi="Arial" w:cs="Arial"/>
          <w:lang w:val="en-US" w:eastAsia="zh-CN"/>
        </w:rPr>
        <w:t xml:space="preserve"> on </w:t>
      </w:r>
      <w:r w:rsidR="0070275D" w:rsidRPr="007411EF">
        <w:rPr>
          <w:rFonts w:ascii="Arial" w:eastAsiaTheme="minorEastAsia" w:hAnsi="Arial" w:cs="Arial"/>
          <w:lang w:val="en-US" w:eastAsia="zh-CN"/>
        </w:rPr>
        <w:t>CG</w:t>
      </w:r>
      <w:r w:rsidRPr="007411EF">
        <w:rPr>
          <w:rFonts w:ascii="Arial" w:eastAsiaTheme="minorEastAsia" w:hAnsi="Arial" w:cs="Arial"/>
          <w:lang w:val="en-US" w:eastAsia="zh-CN"/>
        </w:rPr>
        <w:t>-SDT:</w:t>
      </w:r>
    </w:p>
    <w:p w14:paraId="11972275" w14:textId="551B159C" w:rsidR="003D46DC" w:rsidRPr="007411EF" w:rsidRDefault="00F51F9E" w:rsidP="003D46DC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iCs/>
          <w:color w:val="000000" w:themeColor="text1"/>
          <w:lang w:val="en-US" w:eastAsia="zh-CN"/>
        </w:rPr>
      </w:pPr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Awareness of SDT bearers in gNB-</w:t>
      </w:r>
      <w:proofErr w:type="gramStart"/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DU</w:t>
      </w:r>
      <w:r w:rsidR="003D46DC"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;</w:t>
      </w:r>
      <w:proofErr w:type="gramEnd"/>
    </w:p>
    <w:p w14:paraId="54733935" w14:textId="1C52B627" w:rsidR="00F51F9E" w:rsidRPr="007411EF" w:rsidRDefault="00F51F9E" w:rsidP="00F51F9E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iCs/>
          <w:color w:val="000000" w:themeColor="text1"/>
          <w:lang w:val="en-US" w:eastAsia="zh-CN"/>
        </w:rPr>
      </w:pPr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How to provide the CG-SDT resource </w:t>
      </w:r>
      <w:proofErr w:type="gramStart"/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configuration;</w:t>
      </w:r>
      <w:proofErr w:type="gramEnd"/>
    </w:p>
    <w:p w14:paraId="0947ABC2" w14:textId="2C22B93B" w:rsidR="00F51F9E" w:rsidRPr="007411EF" w:rsidRDefault="00F51F9E" w:rsidP="00F51F9E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iCs/>
          <w:color w:val="000000" w:themeColor="text1"/>
          <w:lang w:val="en-US" w:eastAsia="zh-CN"/>
        </w:rPr>
      </w:pPr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How to indicate that CG-SDT configuration should be kept in gNB-</w:t>
      </w:r>
      <w:proofErr w:type="gramStart"/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DU;</w:t>
      </w:r>
      <w:proofErr w:type="gramEnd"/>
    </w:p>
    <w:p w14:paraId="2A67E9C1" w14:textId="4B28D5B7" w:rsidR="00F51F9E" w:rsidRPr="007411EF" w:rsidRDefault="00F51F9E" w:rsidP="00F51F9E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iCs/>
          <w:color w:val="000000" w:themeColor="text1"/>
          <w:lang w:val="en-US" w:eastAsia="zh-CN"/>
        </w:rPr>
      </w:pPr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 xml:space="preserve">CG-SDT resource configuration release due to SDT-TAT </w:t>
      </w:r>
      <w:proofErr w:type="gramStart"/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expiry;</w:t>
      </w:r>
      <w:proofErr w:type="gramEnd"/>
    </w:p>
    <w:p w14:paraId="2CF3624D" w14:textId="789B99AE" w:rsidR="00F51F9E" w:rsidRPr="007411EF" w:rsidRDefault="00F51F9E" w:rsidP="00F51F9E">
      <w:pPr>
        <w:pStyle w:val="af5"/>
        <w:widowControl w:val="0"/>
        <w:numPr>
          <w:ilvl w:val="0"/>
          <w:numId w:val="6"/>
        </w:numPr>
        <w:spacing w:after="0"/>
        <w:rPr>
          <w:rFonts w:ascii="Arial" w:eastAsiaTheme="minorEastAsia" w:hAnsi="Arial" w:cs="Arial"/>
          <w:iCs/>
          <w:color w:val="000000" w:themeColor="text1"/>
          <w:lang w:val="en-US" w:eastAsia="zh-CN"/>
        </w:rPr>
      </w:pPr>
      <w:r w:rsidRPr="007411EF">
        <w:rPr>
          <w:rFonts w:ascii="Arial" w:eastAsiaTheme="minorEastAsia" w:hAnsi="Arial" w:cs="Arial"/>
          <w:iCs/>
          <w:color w:val="000000" w:themeColor="text1"/>
          <w:lang w:val="en-US" w:eastAsia="zh-CN"/>
        </w:rPr>
        <w:t>CG-SDT fallback to RA-SDT/non-SDT (CG-SDT is configured but the UE selects RA-SDT/non-SDT).</w:t>
      </w:r>
    </w:p>
    <w:p w14:paraId="7D3FE11E" w14:textId="52DEC509" w:rsidR="00D57AC9" w:rsidRPr="007411EF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7411EF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7411EF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7411EF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0D4AC1AD" w14:textId="77777777" w:rsidR="003502D6" w:rsidRPr="007411EF" w:rsidRDefault="003502D6" w:rsidP="003502D6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  <w:t>Awareness of SDT bearers in gNB-DU</w:t>
      </w:r>
    </w:p>
    <w:p w14:paraId="07F4C32C" w14:textId="77777777" w:rsidR="003502D6" w:rsidRPr="007411EF" w:rsidRDefault="003502D6" w:rsidP="003502D6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It is still FFS on if gNB-DU needs be aware of which bearers are SDT bearers. In order that the gNB-DU allocates the CG-SDT resource according to the QoS requirements of each related DRB, it makes sense that the gNB-DU is aware of which bearers are SDT bearers. When the gNB-CU sends the</w:t>
      </w:r>
      <w:r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 xml:space="preserve"> CG-SDT Query Indication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IE, it would be better to indicate the DRB information together to the gNB-DU. In other words, the </w:t>
      </w:r>
      <w:r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>CG-SDT Query Indication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IE is per DRB basis.</w:t>
      </w:r>
    </w:p>
    <w:p w14:paraId="53F020BC" w14:textId="77777777" w:rsidR="003502D6" w:rsidRPr="007411EF" w:rsidRDefault="003502D6" w:rsidP="003502D6">
      <w:pPr>
        <w:pStyle w:val="Proposal"/>
        <w:jc w:val="left"/>
        <w:rPr>
          <w:rFonts w:eastAsia="Malgun Gothic" w:cs="Arial"/>
          <w:bCs w:val="0"/>
          <w:color w:val="000000"/>
          <w:lang w:val="en-US" w:eastAsia="ko-KR"/>
        </w:rPr>
      </w:pPr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In order that the gNB-DU allocates the CG-SDT resource according to the QoS requirements of each related DRB, the </w:t>
      </w:r>
      <w:r w:rsidRPr="007411EF">
        <w:rPr>
          <w:rFonts w:eastAsia="Malgun Gothic" w:cs="Arial"/>
          <w:bCs w:val="0"/>
          <w:i/>
          <w:iCs/>
          <w:color w:val="000000"/>
          <w:lang w:val="en-US" w:eastAsia="ko-KR"/>
        </w:rPr>
        <w:t>CG-SDT Query Indication</w:t>
      </w:r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 IE should be per DRB basis.</w:t>
      </w:r>
    </w:p>
    <w:p w14:paraId="446D340B" w14:textId="2F6BFBD6" w:rsidR="00C51410" w:rsidRPr="007411EF" w:rsidRDefault="003262AC" w:rsidP="00C51410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  <w:t xml:space="preserve">How to provide the </w:t>
      </w:r>
      <w:r w:rsidR="00C51410" w:rsidRPr="007411E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  <w:t>CG-SDT resource configuration</w:t>
      </w:r>
    </w:p>
    <w:p w14:paraId="2C7252E7" w14:textId="77777777" w:rsidR="00C51410" w:rsidRPr="007411EF" w:rsidRDefault="00C51410" w:rsidP="003262AC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According to RRC running CR [1], RAN2 has already defined a new IE (i.e., SDT-MAC-PHY-Config IE) to provide the CG-SDT resource configuration</w:t>
      </w:r>
    </w:p>
    <w:p w14:paraId="38E337A4" w14:textId="77777777" w:rsidR="00C51410" w:rsidRPr="007411EF" w:rsidRDefault="00C51410" w:rsidP="00C51410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1410" w:rsidRPr="007411EF" w14:paraId="49D8FB99" w14:textId="77777777" w:rsidTr="000D3802">
        <w:tc>
          <w:tcPr>
            <w:tcW w:w="9855" w:type="dxa"/>
          </w:tcPr>
          <w:p w14:paraId="7FDA729B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000000" w:themeColor="text1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SDT-Config-r</w:t>
            </w:r>
            <w:proofErr w:type="gram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17 ::=</w:t>
            </w:r>
            <w:proofErr w:type="gram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               SEQUENCE {</w:t>
            </w:r>
          </w:p>
          <w:p w14:paraId="7A6B90F4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000000" w:themeColor="text1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</w:t>
            </w:r>
            <w:proofErr w:type="spell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sdt</w:t>
            </w:r>
            <w:proofErr w:type="spell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-DRB-List                     SEQUENCE (SIZE (</w:t>
            </w:r>
            <w:proofErr w:type="gram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1..</w:t>
            </w:r>
            <w:proofErr w:type="gram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maxDRB)) OF DRB-Identity                             OPTIONAL,   -- Need S</w:t>
            </w:r>
          </w:p>
          <w:p w14:paraId="0BA4C92B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000000" w:themeColor="text1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sdt-SRB2-Indication              ENUMERATED {</w:t>
            </w:r>
            <w:proofErr w:type="gram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allowed}   </w:t>
            </w:r>
            <w:proofErr w:type="gram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                                             OPTIONAL,   -- Need R</w:t>
            </w:r>
          </w:p>
          <w:p w14:paraId="4BC63915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</w:t>
            </w: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sdt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>-MAC-PHY-Config               OCTET STRING {CONTAINING SDT-MACPHY-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Config}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                OPTIONAL,   -- Need R</w:t>
            </w:r>
          </w:p>
          <w:p w14:paraId="0E88B8E4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000000" w:themeColor="text1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</w:t>
            </w:r>
            <w:proofErr w:type="spell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sdt</w:t>
            </w:r>
            <w:proofErr w:type="spell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-DRB-</w:t>
            </w:r>
            <w:proofErr w:type="spell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ContinueROHC</w:t>
            </w:r>
            <w:proofErr w:type="spell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         ENUMERATED </w:t>
            </w:r>
            <w:proofErr w:type="gram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{ cell</w:t>
            </w:r>
            <w:proofErr w:type="gram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, </w:t>
            </w:r>
            <w:proofErr w:type="spell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rna</w:t>
            </w:r>
            <w:proofErr w:type="spell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}                                                OPTIONAL    -- Need R</w:t>
            </w:r>
          </w:p>
          <w:p w14:paraId="2E29C9A3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000000" w:themeColor="text1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</w:t>
            </w:r>
            <w:proofErr w:type="spellStart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sdt-DataVolumeThreshold</w:t>
            </w:r>
            <w:proofErr w:type="spellEnd"/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 xml:space="preserve">          FFS                                                                     OPTIONAL    -- Need R</w:t>
            </w:r>
          </w:p>
          <w:p w14:paraId="14293EA5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000000" w:themeColor="text1"/>
                <w:lang w:val="en-US"/>
              </w:rPr>
            </w:pPr>
            <w:r w:rsidRPr="007411EF">
              <w:rPr>
                <w:i/>
                <w:iCs/>
                <w:noProof w:val="0"/>
                <w:color w:val="000000" w:themeColor="text1"/>
                <w:lang w:val="en-US"/>
              </w:rPr>
              <w:t>}</w:t>
            </w:r>
          </w:p>
          <w:p w14:paraId="0D54FDE9" w14:textId="77777777" w:rsidR="00C51410" w:rsidRPr="007411EF" w:rsidRDefault="00C51410" w:rsidP="000D3802">
            <w:pPr>
              <w:pStyle w:val="afb"/>
              <w:shd w:val="clear" w:color="auto" w:fill="E6E6E6"/>
              <w:spacing w:before="0" w:beforeAutospacing="0" w:after="0" w:afterAutospacing="0"/>
              <w:rPr>
                <w:rFonts w:ascii="Courier New" w:hAnsi="Courier New"/>
                <w:i/>
                <w:iCs/>
                <w:sz w:val="16"/>
                <w:szCs w:val="16"/>
                <w:lang w:val="en-US" w:bidi="ar"/>
              </w:rPr>
            </w:pPr>
          </w:p>
          <w:p w14:paraId="109D8F71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>SDT-MAC-PHY-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Config ::=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SEQUENCE {</w:t>
            </w:r>
          </w:p>
          <w:p w14:paraId="07949395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-- CG-SDT specific configuration</w:t>
            </w:r>
          </w:p>
          <w:p w14:paraId="69EE7113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-- FFS on BSR configuration (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e.g.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i.e. for the FFS on the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logicalChannelSR-DelayTimer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>)</w:t>
            </w:r>
          </w:p>
          <w:p w14:paraId="7B74DDB6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ab/>
              <w:t xml:space="preserve">-- FFS on delta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signalling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(We need to clarify how this works, for instance, whether initial BWP dedicated can be considered as baseline to enable delta configuration or not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etc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). </w:t>
            </w:r>
          </w:p>
          <w:p w14:paraId="4D6A79F7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</w:p>
          <w:p w14:paraId="08D5D379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cg-SDT-Config-Initial-BWP-NUL      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SetupRelease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{BWP-Uplink-Dedicated-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SDT}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            OPTIONAL,   -- Need M</w:t>
            </w:r>
          </w:p>
          <w:p w14:paraId="0E1E7B2A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cg-SDT-Config-Initial-BWP-SUL      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SetupRelease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{BWP-Uplink-Dedicated-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SDT}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            OPTIONAL,   -- Need M</w:t>
            </w:r>
          </w:p>
          <w:p w14:paraId="4267A232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cg-SDT-Config-Initial-BWP-DL        BWP-Downlink-Dedicated-SDT                                      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OPTIONAL,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>-- Need M</w:t>
            </w:r>
          </w:p>
          <w:p w14:paraId="1CC62AE3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cg-SDT-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timeAlignmentTimer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 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TimeAlignmentTimer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                                    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OPTIONAL,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>-- Need N</w:t>
            </w:r>
          </w:p>
          <w:p w14:paraId="79680E51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cg-TA-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ValidityThresholdSSB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RSRP-Range                                                      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OPTIONAL,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>-- Need R</w:t>
            </w:r>
          </w:p>
          <w:p w14:paraId="27FA410C" w14:textId="77777777" w:rsidR="00C51410" w:rsidRPr="007411EF" w:rsidRDefault="00C51410" w:rsidP="000D3802">
            <w:pPr>
              <w:pStyle w:val="PL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lastRenderedPageBreak/>
              <w:t xml:space="preserve">    cg-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nrofSS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>-</w:t>
            </w:r>
            <w:proofErr w:type="spell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BlocksToAverage</w:t>
            </w:r>
            <w:proofErr w:type="spell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          INTEGER (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>1..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 maxRS-IndexCellQual-r15)                           </w:t>
            </w:r>
            <w:proofErr w:type="gramStart"/>
            <w:r w:rsidRPr="007411EF">
              <w:rPr>
                <w:i/>
                <w:iCs/>
                <w:noProof w:val="0"/>
                <w:color w:val="C00000"/>
                <w:lang w:val="en-US"/>
              </w:rPr>
              <w:t xml:space="preserve">OPTIONAL,   </w:t>
            </w:r>
            <w:proofErr w:type="gramEnd"/>
            <w:r w:rsidRPr="007411EF">
              <w:rPr>
                <w:i/>
                <w:iCs/>
                <w:noProof w:val="0"/>
                <w:color w:val="C00000"/>
                <w:lang w:val="en-US"/>
              </w:rPr>
              <w:t>-- Need R</w:t>
            </w:r>
          </w:p>
          <w:p w14:paraId="469E3A82" w14:textId="77777777" w:rsidR="00C51410" w:rsidRPr="007411EF" w:rsidRDefault="00C51410" w:rsidP="000D3802">
            <w:pPr>
              <w:pStyle w:val="PL"/>
              <w:ind w:firstLine="384"/>
              <w:rPr>
                <w:i/>
                <w:iCs/>
                <w:noProof w:val="0"/>
                <w:color w:val="C00000"/>
                <w:lang w:val="en-US"/>
              </w:rPr>
            </w:pPr>
            <w:r w:rsidRPr="007411EF">
              <w:rPr>
                <w:i/>
                <w:iCs/>
                <w:noProof w:val="0"/>
                <w:color w:val="C00000"/>
                <w:lang w:val="en-US"/>
              </w:rPr>
              <w:t>...</w:t>
            </w:r>
          </w:p>
          <w:p w14:paraId="3F375C34" w14:textId="77777777" w:rsidR="00C51410" w:rsidRPr="007411EF" w:rsidRDefault="00C51410" w:rsidP="000D3802">
            <w:pPr>
              <w:pStyle w:val="PL"/>
              <w:ind w:firstLine="384"/>
              <w:rPr>
                <w:rFonts w:eastAsiaTheme="minorEastAsia"/>
                <w:i/>
                <w:iCs/>
                <w:noProof w:val="0"/>
                <w:lang w:val="en-US" w:eastAsia="zh-CN"/>
              </w:rPr>
            </w:pPr>
            <w:r w:rsidRPr="007411EF">
              <w:rPr>
                <w:rFonts w:eastAsiaTheme="minorEastAsia"/>
                <w:i/>
                <w:iCs/>
                <w:noProof w:val="0"/>
                <w:color w:val="C00000"/>
                <w:lang w:val="en-US" w:eastAsia="zh-CN"/>
              </w:rPr>
              <w:t>}</w:t>
            </w:r>
          </w:p>
        </w:tc>
      </w:tr>
    </w:tbl>
    <w:p w14:paraId="24390C14" w14:textId="77777777" w:rsidR="00C51410" w:rsidRPr="007411EF" w:rsidRDefault="00C51410" w:rsidP="00C51410">
      <w:pPr>
        <w:pStyle w:val="PL"/>
        <w:rPr>
          <w:i/>
          <w:iCs/>
          <w:noProof w:val="0"/>
          <w:lang w:val="en-US"/>
        </w:rPr>
      </w:pPr>
    </w:p>
    <w:p w14:paraId="3B911988" w14:textId="77777777" w:rsidR="00C51410" w:rsidRPr="007411EF" w:rsidRDefault="00C51410" w:rsidP="00C51410">
      <w:pPr>
        <w:spacing w:beforeLines="50" w:before="120"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There are three </w:t>
      </w:r>
      <w:proofErr w:type="spellStart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opitons</w:t>
      </w:r>
      <w:proofErr w:type="spell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for providing the CG-SDT resource configuration from gNB-DU to gNB-CU in the UE CONTEXT MODIFICATION RESPONSE message:</w:t>
      </w:r>
    </w:p>
    <w:p w14:paraId="488D4E12" w14:textId="77777777" w:rsidR="00C51410" w:rsidRPr="007411EF" w:rsidRDefault="00C51410" w:rsidP="00C51410">
      <w:pPr>
        <w:numPr>
          <w:ilvl w:val="0"/>
          <w:numId w:val="34"/>
        </w:num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Cs/>
          <w:color w:val="000000"/>
          <w:lang w:val="en-US" w:eastAsia="ko-KR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Option 1: a new RRC container including CG-SDT resource configuration is included outside </w:t>
      </w:r>
      <w:r w:rsidRPr="007411EF">
        <w:rPr>
          <w:rFonts w:ascii="Arial" w:eastAsia="Malgun Gothic" w:hAnsi="Arial" w:cs="Arial"/>
          <w:bCs/>
          <w:i/>
          <w:color w:val="000000"/>
          <w:lang w:val="en-US" w:eastAsia="ko-KR"/>
        </w:rPr>
        <w:t>DU to CU RRC Information</w:t>
      </w: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 IE</w:t>
      </w:r>
    </w:p>
    <w:p w14:paraId="6FF8F64E" w14:textId="77777777" w:rsidR="00C51410" w:rsidRPr="007411EF" w:rsidRDefault="00C51410" w:rsidP="00C51410">
      <w:pPr>
        <w:numPr>
          <w:ilvl w:val="0"/>
          <w:numId w:val="34"/>
        </w:num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Cs/>
          <w:color w:val="000000"/>
          <w:lang w:val="en-US" w:eastAsia="ko-KR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Option 2: a new RRC container including CG-SDT resource configuration is included within </w:t>
      </w:r>
      <w:r w:rsidRPr="007411EF">
        <w:rPr>
          <w:rFonts w:ascii="Arial" w:eastAsia="Malgun Gothic" w:hAnsi="Arial" w:cs="Arial"/>
          <w:bCs/>
          <w:i/>
          <w:color w:val="000000"/>
          <w:lang w:val="en-US" w:eastAsia="ko-KR"/>
        </w:rPr>
        <w:t>DU to CU RRC Information</w:t>
      </w: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 IE </w:t>
      </w:r>
    </w:p>
    <w:p w14:paraId="3D0E1283" w14:textId="77777777" w:rsidR="00C51410" w:rsidRPr="007411EF" w:rsidRDefault="00C51410" w:rsidP="00C51410">
      <w:pPr>
        <w:numPr>
          <w:ilvl w:val="0"/>
          <w:numId w:val="34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Option 3: CG-SDT resource configuration is included in the </w:t>
      </w:r>
      <w:proofErr w:type="spellStart"/>
      <w:r w:rsidRPr="007411EF">
        <w:rPr>
          <w:rFonts w:ascii="Arial" w:eastAsia="Malgun Gothic" w:hAnsi="Arial" w:cs="Arial"/>
          <w:bCs/>
          <w:i/>
          <w:color w:val="000000"/>
          <w:lang w:val="en-US" w:eastAsia="ko-KR"/>
        </w:rPr>
        <w:t>CellGroupConfig</w:t>
      </w:r>
      <w:proofErr w:type="spellEnd"/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 IE of the </w:t>
      </w:r>
      <w:r w:rsidRPr="007411EF">
        <w:rPr>
          <w:rFonts w:ascii="Arial" w:eastAsia="Malgun Gothic" w:hAnsi="Arial" w:cs="Arial"/>
          <w:bCs/>
          <w:i/>
          <w:color w:val="000000"/>
          <w:lang w:val="en-US" w:eastAsia="ko-KR"/>
        </w:rPr>
        <w:t>DU to CU RRC Information</w:t>
      </w: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 IE</w:t>
      </w:r>
    </w:p>
    <w:p w14:paraId="5FE8EEF3" w14:textId="77777777" w:rsidR="00C51410" w:rsidRPr="007411EF" w:rsidRDefault="00C51410" w:rsidP="00123BFB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Since the SDT-MAC-PHY-Config IE is a new IE other than the </w:t>
      </w:r>
      <w:proofErr w:type="spellStart"/>
      <w:r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>CellGroupConfig</w:t>
      </w:r>
      <w:proofErr w:type="spell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IE, then the option 3 is not workable. And the </w:t>
      </w:r>
      <w:proofErr w:type="spellStart"/>
      <w:r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>CellGroupConfig</w:t>
      </w:r>
      <w:proofErr w:type="spell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IE is mandatory in the DU to CU RRC Information IE, option 2 needs more clarifications, </w:t>
      </w:r>
      <w:proofErr w:type="gramStart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e.g.</w:t>
      </w:r>
      <w:proofErr w:type="gram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on which case the mandatory </w:t>
      </w:r>
      <w:proofErr w:type="spellStart"/>
      <w:r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>CellGroupConfig</w:t>
      </w:r>
      <w:proofErr w:type="spell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IE should be ignored, which is more complicated than option 1.</w:t>
      </w:r>
    </w:p>
    <w:p w14:paraId="0623C56F" w14:textId="42B681F6" w:rsidR="00C51410" w:rsidRPr="007411EF" w:rsidRDefault="00C51410" w:rsidP="00C51410">
      <w:pPr>
        <w:pStyle w:val="Proposal"/>
        <w:jc w:val="left"/>
        <w:rPr>
          <w:rFonts w:eastAsia="Malgun Gothic" w:cs="Arial"/>
          <w:bCs w:val="0"/>
          <w:color w:val="000000"/>
          <w:lang w:val="en-US" w:eastAsia="ko-KR"/>
        </w:rPr>
      </w:pPr>
      <w:r w:rsidRPr="007411EF">
        <w:rPr>
          <w:rFonts w:eastAsia="Malgun Gothic" w:cs="Arial"/>
          <w:bCs w:val="0"/>
          <w:color w:val="000000"/>
          <w:lang w:val="en-US" w:eastAsia="ko-KR"/>
        </w:rPr>
        <w:t>A new RRC container including CG-SDT resource configuration (</w:t>
      </w:r>
      <w:proofErr w:type="gramStart"/>
      <w:r w:rsidRPr="007411EF">
        <w:rPr>
          <w:rFonts w:eastAsia="Malgun Gothic" w:cs="Arial"/>
          <w:bCs w:val="0"/>
          <w:color w:val="000000"/>
          <w:lang w:val="en-US" w:eastAsia="ko-KR"/>
        </w:rPr>
        <w:t>i.e.</w:t>
      </w:r>
      <w:proofErr w:type="gramEnd"/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 the SDT-MAC-PHY-Config IE is) is included outside the</w:t>
      </w:r>
      <w:r w:rsidRPr="007411EF">
        <w:rPr>
          <w:rFonts w:eastAsia="Malgun Gothic" w:cs="Arial"/>
          <w:bCs w:val="0"/>
          <w:i/>
          <w:iCs/>
          <w:color w:val="000000"/>
          <w:lang w:val="en-US" w:eastAsia="ko-KR"/>
        </w:rPr>
        <w:t xml:space="preserve"> DU to CU RRC Information</w:t>
      </w:r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 IE in the 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>UE CONTEXT MODIFICATION RESPONSE message</w:t>
      </w:r>
      <w:r w:rsidR="00123BFB" w:rsidRPr="007411EF">
        <w:rPr>
          <w:rFonts w:eastAsiaTheme="minorEastAsia" w:cs="Arial"/>
          <w:color w:val="000000"/>
          <w:shd w:val="clear" w:color="auto" w:fill="FFFFFF"/>
          <w:lang w:val="en-US"/>
        </w:rPr>
        <w:t>.</w:t>
      </w:r>
    </w:p>
    <w:p w14:paraId="3A272ED1" w14:textId="77777777" w:rsidR="00123BFB" w:rsidRPr="007411EF" w:rsidRDefault="00123BFB" w:rsidP="00123BFB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  <w:t>How to indicate that CG-SDT configuration should be kept in gNB-DU</w:t>
      </w:r>
    </w:p>
    <w:p w14:paraId="0C3BD03C" w14:textId="314D3E3E" w:rsidR="00123BFB" w:rsidRPr="007411EF" w:rsidRDefault="00123BFB" w:rsidP="00123BFB">
      <w:pPr>
        <w:rPr>
          <w:rFonts w:ascii="Arial" w:eastAsia="Malgun Gothic" w:hAnsi="Arial" w:cs="Arial"/>
          <w:bCs/>
          <w:color w:val="000000"/>
          <w:lang w:val="en-US" w:eastAsia="ko-KR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 xml:space="preserve">There is an open issue on how to indicate the CG-SDT resource configuration should be kept in gNB-DU. </w:t>
      </w:r>
      <w:r w:rsidRPr="007411EF">
        <w:rPr>
          <w:rFonts w:ascii="Arial" w:eastAsia="等线" w:hAnsi="Arial" w:cs="Arial"/>
          <w:lang w:val="en-US" w:eastAsia="zh-CN"/>
        </w:rPr>
        <w:t>The following options were discussed in last meeting</w:t>
      </w: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>:</w:t>
      </w:r>
    </w:p>
    <w:p w14:paraId="6DB04C22" w14:textId="77777777" w:rsidR="00123BFB" w:rsidRPr="007411EF" w:rsidRDefault="00123BFB" w:rsidP="00123BFB">
      <w:pPr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Cs/>
          <w:color w:val="000000"/>
          <w:lang w:val="en-US" w:eastAsia="ko-KR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>Option 1: UE CONTEXT RELEASE COMMAND message containing a new indication to keep the CG-SDT resource configuration in gNB-DU.</w:t>
      </w:r>
    </w:p>
    <w:p w14:paraId="1F65B95A" w14:textId="77777777" w:rsidR="00123BFB" w:rsidRPr="007411EF" w:rsidRDefault="00123BFB" w:rsidP="00123BFB">
      <w:pPr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Cs/>
          <w:color w:val="000000"/>
          <w:lang w:val="en-US" w:eastAsia="ko-KR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>Option 2: UE CONTEXT MODIFICATION REQUEST message containing a new indication to keep the CG-SDT resource configuration in gNB-DU.</w:t>
      </w:r>
    </w:p>
    <w:p w14:paraId="1C84750F" w14:textId="77777777" w:rsidR="00123BFB" w:rsidRPr="007411EF" w:rsidRDefault="00123BFB" w:rsidP="00123BFB">
      <w:pPr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Cs/>
          <w:color w:val="000000"/>
          <w:lang w:val="en-US" w:eastAsia="ko-KR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>Option 3: DL RRC MESSAGE TRANSFER message containing a new indication to keep the CG-SDT resource configuration in gNB-DU.</w:t>
      </w:r>
    </w:p>
    <w:p w14:paraId="208B7F3E" w14:textId="77777777" w:rsidR="00123BFB" w:rsidRPr="007411EF" w:rsidRDefault="00123BFB" w:rsidP="00123BFB">
      <w:pPr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>Option 4: UE CONTEXT RELEASE COMMAND message containing a list of unreleased SDT bearers to keep some of SDT bearers.</w:t>
      </w:r>
    </w:p>
    <w:p w14:paraId="229D293E" w14:textId="77777777" w:rsidR="00123BFB" w:rsidRPr="007411EF" w:rsidRDefault="00123BFB" w:rsidP="00123BFB">
      <w:pPr>
        <w:numPr>
          <w:ilvl w:val="0"/>
          <w:numId w:val="38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007411EF">
        <w:rPr>
          <w:rFonts w:ascii="Arial" w:eastAsia="Malgun Gothic" w:hAnsi="Arial" w:cs="Arial"/>
          <w:bCs/>
          <w:color w:val="000000"/>
          <w:lang w:val="en-US" w:eastAsia="ko-KR"/>
        </w:rPr>
        <w:t>Option 5: DL RRC MESSAGE TRANSFER message without a new indication to keep the CG-SDT resource configuration in gNB-DU.</w:t>
      </w:r>
    </w:p>
    <w:p w14:paraId="6EA48FA2" w14:textId="12966251" w:rsidR="00123BFB" w:rsidRPr="007411EF" w:rsidRDefault="00123BFB" w:rsidP="00123BFB">
      <w:pPr>
        <w:rPr>
          <w:rFonts w:ascii="Arial" w:eastAsia="等线" w:hAnsi="Arial" w:cs="Arial"/>
          <w:lang w:val="en-US" w:eastAsia="zh-CN"/>
        </w:rPr>
      </w:pPr>
      <w:r w:rsidRPr="007411EF">
        <w:rPr>
          <w:rFonts w:ascii="Arial" w:eastAsia="等线" w:hAnsi="Arial" w:cs="Arial"/>
          <w:lang w:val="en-US" w:eastAsia="zh-CN"/>
        </w:rPr>
        <w:t xml:space="preserve">Since the gNB-CU needs to send the UE CONTEXT RELEASE COMMAND message including the </w:t>
      </w:r>
      <w:proofErr w:type="spellStart"/>
      <w:r w:rsidRPr="007411EF">
        <w:rPr>
          <w:rFonts w:ascii="Arial" w:eastAsia="等线" w:hAnsi="Arial" w:cs="Arial"/>
          <w:lang w:val="en-US" w:eastAsia="zh-CN"/>
        </w:rPr>
        <w:t>RRCRelease</w:t>
      </w:r>
      <w:proofErr w:type="spellEnd"/>
      <w:r w:rsidRPr="007411EF">
        <w:rPr>
          <w:rFonts w:ascii="Arial" w:eastAsia="等线" w:hAnsi="Arial" w:cs="Arial"/>
          <w:lang w:val="en-US" w:eastAsia="zh-CN"/>
        </w:rPr>
        <w:t xml:space="preserve"> message, which includes the CG-SDT resource configuration anyway, it is not necessary to use additional message to indicate the gNB-DU keeps the CG-SDT resource configuration. </w:t>
      </w:r>
    </w:p>
    <w:p w14:paraId="2E468343" w14:textId="06B0FB99" w:rsidR="00123BFB" w:rsidRPr="007411EF" w:rsidRDefault="00123BFB" w:rsidP="00123BFB">
      <w:pPr>
        <w:pStyle w:val="Proposal"/>
        <w:jc w:val="left"/>
        <w:rPr>
          <w:rFonts w:eastAsiaTheme="minorEastAsia" w:cs="Arial"/>
          <w:bCs w:val="0"/>
          <w:color w:val="000000"/>
          <w:lang w:val="en-US"/>
        </w:rPr>
      </w:pPr>
      <w:r w:rsidRPr="007411EF">
        <w:rPr>
          <w:rFonts w:eastAsiaTheme="minorEastAsia" w:cs="Arial"/>
          <w:bCs w:val="0"/>
          <w:color w:val="000000"/>
          <w:lang w:val="en-US"/>
        </w:rPr>
        <w:t>A new indication to keep the CG-SDT resource configuration in gNB-DU is included in the UE CONTEXT RELEASE COMMAND message. FFS on whether the DRB IDs of SDT bearers should be included or not.</w:t>
      </w:r>
    </w:p>
    <w:p w14:paraId="36DBD094" w14:textId="7CA66A18" w:rsidR="006B24BD" w:rsidRPr="007411EF" w:rsidRDefault="006B24BD" w:rsidP="006B24BD">
      <w:pPr>
        <w:pStyle w:val="Proposal"/>
        <w:numPr>
          <w:ilvl w:val="0"/>
          <w:numId w:val="0"/>
        </w:numPr>
        <w:rPr>
          <w:rFonts w:eastAsiaTheme="minorEastAsia"/>
          <w:u w:val="single"/>
          <w:shd w:val="clear" w:color="auto" w:fill="FFFFFF"/>
          <w:lang w:val="en-US"/>
        </w:rPr>
      </w:pPr>
      <w:r w:rsidRPr="007411EF">
        <w:rPr>
          <w:rFonts w:eastAsiaTheme="minorEastAsia"/>
          <w:u w:val="single"/>
          <w:shd w:val="clear" w:color="auto" w:fill="FFFFFF"/>
          <w:lang w:val="en-US"/>
        </w:rPr>
        <w:t>CG-SDT resource configuration release due to SDT-TAT expiry</w:t>
      </w:r>
    </w:p>
    <w:p w14:paraId="17412770" w14:textId="2C1E0169" w:rsidR="006B24BD" w:rsidRPr="007411EF" w:rsidRDefault="006B24BD" w:rsidP="00EF6B5A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Regarding the </w:t>
      </w:r>
      <w:r w:rsidR="00EF6B5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release if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CG-SDT resource configuration </w:t>
      </w:r>
      <w:r w:rsidR="00EF6B5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due to SDT-TAT expiry, there is an FFS:</w:t>
      </w:r>
    </w:p>
    <w:p w14:paraId="2A1A11A7" w14:textId="77777777" w:rsidR="006B24BD" w:rsidRPr="007411EF" w:rsidRDefault="006B24BD" w:rsidP="006B24BD">
      <w:pPr>
        <w:rPr>
          <w:rFonts w:ascii="Calibri" w:eastAsia="Malgun Gothic" w:hAnsi="Calibri" w:cs="Calibri"/>
          <w:b/>
          <w:color w:val="0000FF"/>
          <w:sz w:val="18"/>
          <w:lang w:val="en-US"/>
        </w:rPr>
      </w:pPr>
      <w:r w:rsidRPr="007411EF">
        <w:rPr>
          <w:rFonts w:ascii="Calibri" w:eastAsia="Malgun Gothic" w:hAnsi="Calibri" w:cs="Calibri"/>
          <w:b/>
          <w:color w:val="0000FF"/>
          <w:sz w:val="18"/>
          <w:lang w:val="en-US"/>
        </w:rPr>
        <w:t>FFS on whether there is F1 impact to support the release of CG-SDT resource configuration due to TAT-SDT expiry.</w:t>
      </w:r>
    </w:p>
    <w:p w14:paraId="29DDA0BF" w14:textId="36A0DDF1" w:rsidR="006B24BD" w:rsidRPr="007411EF" w:rsidRDefault="006B24BD" w:rsidP="006B24BD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In RAN2#113</w:t>
      </w:r>
      <w:r w:rsidR="00CE4AF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e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, it was agreed that</w:t>
      </w:r>
    </w:p>
    <w:p w14:paraId="366C9734" w14:textId="77777777" w:rsidR="006B24BD" w:rsidRPr="007411EF" w:rsidRDefault="006B24BD" w:rsidP="006B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411EF">
        <w:rPr>
          <w:b/>
          <w:bCs/>
        </w:rPr>
        <w:t>Agreements</w:t>
      </w:r>
    </w:p>
    <w:p w14:paraId="7EF17B3B" w14:textId="77777777" w:rsidR="006B24BD" w:rsidRPr="007411EF" w:rsidRDefault="006B24BD" w:rsidP="006B24B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</w:pPr>
      <w:r w:rsidRPr="007411EF">
        <w:t xml:space="preserve">TAT-SDT is started upon receiving the TAT-SDT configuration from gNB, </w:t>
      </w:r>
      <w:proofErr w:type="gramStart"/>
      <w:r w:rsidRPr="007411EF">
        <w:t>i.e.</w:t>
      </w:r>
      <w:proofErr w:type="gramEnd"/>
      <w:r w:rsidRPr="007411EF">
        <w:t xml:space="preserve"> </w:t>
      </w:r>
      <w:proofErr w:type="spellStart"/>
      <w:r w:rsidRPr="007411EF">
        <w:t>RRCrelease</w:t>
      </w:r>
      <w:proofErr w:type="spellEnd"/>
      <w:r w:rsidRPr="007411EF">
        <w:t xml:space="preserve"> message, and can be (re)started upon reception of TA command. </w:t>
      </w:r>
    </w:p>
    <w:p w14:paraId="1111825E" w14:textId="77777777" w:rsidR="006B24BD" w:rsidRPr="007411EF" w:rsidRDefault="006B24BD" w:rsidP="006B24BD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</w:pPr>
      <w:r w:rsidRPr="007411EF">
        <w:t xml:space="preserve">UE releases CG-SDT resources when TAT expires in </w:t>
      </w:r>
      <w:proofErr w:type="spellStart"/>
      <w:r w:rsidRPr="007411EF">
        <w:t>RRC_Inactive</w:t>
      </w:r>
      <w:proofErr w:type="spellEnd"/>
      <w:r w:rsidRPr="007411EF">
        <w:t xml:space="preserve"> state</w:t>
      </w:r>
    </w:p>
    <w:p w14:paraId="67C31468" w14:textId="7850E4FF" w:rsidR="006B24BD" w:rsidRPr="007411EF" w:rsidRDefault="00EF6B5A" w:rsidP="00EF6B5A">
      <w:pPr>
        <w:spacing w:beforeLines="50" w:before="120"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In the SDT RRC running CR [1], it has been specified that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6B5A" w:rsidRPr="007411EF" w14:paraId="6FC1FF40" w14:textId="77777777" w:rsidTr="00EF6B5A">
        <w:tc>
          <w:tcPr>
            <w:tcW w:w="9855" w:type="dxa"/>
          </w:tcPr>
          <w:p w14:paraId="7DBC84A0" w14:textId="77777777" w:rsidR="00EF6B5A" w:rsidRPr="007411EF" w:rsidRDefault="00EF6B5A" w:rsidP="00EF6B5A">
            <w:pPr>
              <w:pStyle w:val="3"/>
              <w:rPr>
                <w:rFonts w:eastAsia="Malgun Gothic"/>
                <w:lang w:val="en-US"/>
              </w:rPr>
            </w:pPr>
            <w:r w:rsidRPr="007411EF">
              <w:rPr>
                <w:rFonts w:eastAsia="Malgun Gothic"/>
                <w:lang w:val="en-US"/>
              </w:rPr>
              <w:lastRenderedPageBreak/>
              <w:t>5.3.x</w:t>
            </w:r>
            <w:r w:rsidRPr="007411EF">
              <w:rPr>
                <w:rFonts w:eastAsia="Malgun Gothic"/>
                <w:lang w:val="en-US"/>
              </w:rPr>
              <w:tab/>
              <w:t>UE actions upon CG-SDT resource release request</w:t>
            </w:r>
          </w:p>
          <w:p w14:paraId="4438F8F8" w14:textId="77777777" w:rsidR="00EF6B5A" w:rsidRPr="007411EF" w:rsidRDefault="00EF6B5A" w:rsidP="00EF6B5A">
            <w:pPr>
              <w:rPr>
                <w:rFonts w:eastAsia="MS Mincho"/>
                <w:lang w:val="en-US"/>
              </w:rPr>
            </w:pPr>
            <w:r w:rsidRPr="007411EF">
              <w:rPr>
                <w:lang w:val="en-US"/>
              </w:rPr>
              <w:t>Upon receiving a CG-SDT resource release request from lower layers, the UE shall:</w:t>
            </w:r>
          </w:p>
          <w:p w14:paraId="58B40BE6" w14:textId="77777777" w:rsidR="00EF6B5A" w:rsidRPr="007411EF" w:rsidRDefault="00EF6B5A" w:rsidP="00EF6B5A">
            <w:pPr>
              <w:pStyle w:val="B1"/>
              <w:rPr>
                <w:lang w:val="en-US"/>
              </w:rPr>
            </w:pPr>
            <w:r w:rsidRPr="007411EF">
              <w:rPr>
                <w:lang w:val="en-US"/>
              </w:rPr>
              <w:t>1&gt;</w:t>
            </w:r>
            <w:r w:rsidRPr="007411EF">
              <w:rPr>
                <w:lang w:val="en-US"/>
              </w:rPr>
              <w:tab/>
              <w:t xml:space="preserve">release the stored CG-SDT configuration in </w:t>
            </w:r>
            <w:proofErr w:type="spellStart"/>
            <w:r w:rsidRPr="007411EF">
              <w:rPr>
                <w:i/>
                <w:iCs/>
                <w:lang w:val="en-US"/>
              </w:rPr>
              <w:t>sdt</w:t>
            </w:r>
            <w:proofErr w:type="spellEnd"/>
            <w:r w:rsidRPr="007411EF">
              <w:rPr>
                <w:i/>
                <w:iCs/>
                <w:lang w:val="en-US"/>
              </w:rPr>
              <w:t>-MAC-PHY-Config</w:t>
            </w:r>
            <w:r w:rsidRPr="007411EF">
              <w:rPr>
                <w:lang w:val="en-US"/>
              </w:rPr>
              <w:t>.</w:t>
            </w:r>
          </w:p>
          <w:p w14:paraId="317850D6" w14:textId="475269ED" w:rsidR="00EF6B5A" w:rsidRPr="007411EF" w:rsidRDefault="00EF6B5A" w:rsidP="00EF6B5A">
            <w:pPr>
              <w:pStyle w:val="EditorsNote"/>
              <w:rPr>
                <w:rFonts w:ascii="Arial" w:eastAsiaTheme="minorEastAsia" w:hAnsi="Arial" w:cs="Arial"/>
                <w:color w:val="000000"/>
                <w:shd w:val="clear" w:color="auto" w:fill="FFFFFF"/>
                <w:lang w:val="en-US" w:eastAsia="zh-CN"/>
              </w:rPr>
            </w:pPr>
            <w:r w:rsidRPr="007411EF">
              <w:rPr>
                <w:lang w:val="en-US"/>
              </w:rPr>
              <w:t xml:space="preserve">Editor’s Note: The exact IE name and the parameters to release above are FFS – we can </w:t>
            </w:r>
            <w:proofErr w:type="spellStart"/>
            <w:r w:rsidRPr="007411EF">
              <w:rPr>
                <w:lang w:val="en-US"/>
              </w:rPr>
              <w:t>finalise</w:t>
            </w:r>
            <w:proofErr w:type="spellEnd"/>
            <w:r w:rsidRPr="007411EF">
              <w:rPr>
                <w:lang w:val="en-US"/>
              </w:rPr>
              <w:t xml:space="preserve"> this after the ASN.1 is stable since this will depend on the final structure (including the structure used for delta-configuration)</w:t>
            </w:r>
          </w:p>
        </w:tc>
      </w:tr>
    </w:tbl>
    <w:p w14:paraId="1782C509" w14:textId="77777777" w:rsidR="00EF6B5A" w:rsidRPr="007411EF" w:rsidRDefault="00EF6B5A" w:rsidP="00EF6B5A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</w:p>
    <w:p w14:paraId="50727180" w14:textId="14CF8B57" w:rsidR="00EF6B5A" w:rsidRPr="007411EF" w:rsidRDefault="00EF6B5A" w:rsidP="00C5100D">
      <w:pPr>
        <w:pStyle w:val="Proposal"/>
        <w:numPr>
          <w:ilvl w:val="0"/>
          <w:numId w:val="0"/>
        </w:numPr>
        <w:ind w:left="1405" w:hangingChars="700" w:hanging="1405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Observation 1: RAN2 agreed that UE releases CG-SDT resource configuration when SDT-TAT expiries. </w:t>
      </w:r>
    </w:p>
    <w:p w14:paraId="41F2C5D4" w14:textId="209ADAD4" w:rsidR="006B24BD" w:rsidRPr="007411EF" w:rsidRDefault="00EF6B5A" w:rsidP="006B24BD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Same with UE’s behaviour, t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he gNB-DU also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needs to 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release the CG-SDT resource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configuration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due to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SDT-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TAT expires.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Besides the CG-SDT resource configuration,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how to release, the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kept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UE associated logical F1 connection and F1-U resource between gNB-CU and gNB-DU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needs to be addressed</w:t>
      </w:r>
      <w:r w:rsidR="006B24B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.</w:t>
      </w:r>
    </w:p>
    <w:p w14:paraId="199C2D03" w14:textId="50FE3AEF" w:rsidR="006B24BD" w:rsidRPr="007411EF" w:rsidRDefault="006B24BD" w:rsidP="006B24BD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shd w:val="clear" w:color="auto" w:fill="FFFFFF"/>
          <w:lang w:val="en-US" w:eastAsia="zh-CN"/>
        </w:rPr>
        <w:t xml:space="preserve">One solution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is the gNB-DU starts the </w:t>
      </w:r>
      <w:r w:rsidR="00EF6B5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SDT-TAT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upon it is configured or upon sending </w:t>
      </w:r>
      <w:proofErr w:type="spellStart"/>
      <w:r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>RRCRelease</w:t>
      </w:r>
      <w:proofErr w:type="spell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message to the UE. When the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SDT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-TAT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expires, the gNB-DU triggers a UE Context Release Request procedure to request the gNB-CU releases the 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kept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UE-associated logical F1 connection. For example, the gNB-DU sends a UE CONTEXT RELEASE REQUEST message to the gNB-CU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,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and w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ithin the message, a new cause value ‘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SDT-TAT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expiry’ is included to indicate the release request is caused by the TAT-SDT expiry.</w:t>
      </w:r>
    </w:p>
    <w:p w14:paraId="17777B26" w14:textId="6613D3E2" w:rsidR="006B24BD" w:rsidRPr="007411EF" w:rsidRDefault="006B24BD" w:rsidP="006B24BD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shd w:val="clear" w:color="auto" w:fill="FFFFFF"/>
          <w:lang w:val="en-US" w:eastAsia="zh-CN"/>
        </w:rPr>
        <w:t>Another solution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is the gNB-DU sends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SDT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-TAT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to the gNB-CU. 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The gNB-CU starts the SDT-TAT timer upon sending </w:t>
      </w:r>
      <w:proofErr w:type="spellStart"/>
      <w:r w:rsidR="001A69CA" w:rsidRPr="007411EF">
        <w:rPr>
          <w:rFonts w:ascii="Arial" w:eastAsiaTheme="minorEastAsia" w:hAnsi="Arial" w:cs="Arial"/>
          <w:i/>
          <w:iCs/>
          <w:color w:val="000000"/>
          <w:shd w:val="clear" w:color="auto" w:fill="FFFFFF"/>
          <w:lang w:val="en-US" w:eastAsia="zh-CN"/>
        </w:rPr>
        <w:t>RRCRelease</w:t>
      </w:r>
      <w:proofErr w:type="spellEnd"/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message to the UE.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When TAT-SDT expires, both the gNB-DU and gNB-CU release the 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kept UE associated logical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F1</w:t>
      </w:r>
      <w:r w:rsidR="001A69CA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</w:t>
      </w:r>
      <w:r w:rsidR="00DB2AA4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connection, F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1-U resource and related CG-SDT resource configuration locally.</w:t>
      </w:r>
    </w:p>
    <w:p w14:paraId="40F0A090" w14:textId="2F3A6480" w:rsidR="001A69CA" w:rsidRPr="007411EF" w:rsidRDefault="001A69CA" w:rsidP="006B24BD">
      <w:pPr>
        <w:pStyle w:val="Proposal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When SDT-TAT </w:t>
      </w:r>
      <w:r w:rsidR="00232F25" w:rsidRPr="007411EF">
        <w:rPr>
          <w:rFonts w:eastAsiaTheme="minorEastAsia" w:cs="Arial"/>
          <w:color w:val="000000"/>
          <w:shd w:val="clear" w:color="auto" w:fill="FFFFFF"/>
          <w:lang w:val="en-US"/>
        </w:rPr>
        <w:t>expiry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, the kept CG-SDT resource configuration, </w:t>
      </w:r>
      <w:r w:rsidR="005E2139">
        <w:rPr>
          <w:rFonts w:eastAsiaTheme="minorEastAsia" w:cs="Arial"/>
          <w:color w:val="000000"/>
          <w:shd w:val="clear" w:color="auto" w:fill="FFFFFF"/>
          <w:lang w:val="en-US"/>
        </w:rPr>
        <w:t xml:space="preserve">the 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>UE associated logical F1 connection and F1-U resource should be released</w:t>
      </w:r>
      <w:r w:rsidR="00DB2AA4" w:rsidRPr="007411EF">
        <w:rPr>
          <w:rFonts w:eastAsiaTheme="minorEastAsia" w:cs="Arial"/>
          <w:color w:val="000000"/>
          <w:shd w:val="clear" w:color="auto" w:fill="FFFFFF"/>
          <w:lang w:val="en-US"/>
        </w:rPr>
        <w:t>. RAN3 selects one of the follow</w:t>
      </w:r>
      <w:r w:rsidR="00232F25" w:rsidRPr="007411EF">
        <w:rPr>
          <w:rFonts w:eastAsiaTheme="minorEastAsia" w:cs="Arial"/>
          <w:color w:val="000000"/>
          <w:shd w:val="clear" w:color="auto" w:fill="FFFFFF"/>
          <w:lang w:val="en-US"/>
        </w:rPr>
        <w:t>ing solutions:</w:t>
      </w:r>
    </w:p>
    <w:p w14:paraId="40C30DC1" w14:textId="66D55F36" w:rsidR="00232F25" w:rsidRPr="007411EF" w:rsidRDefault="00DB2AA4" w:rsidP="00DB2AA4">
      <w:pPr>
        <w:pStyle w:val="B2"/>
        <w:ind w:leftChars="683" w:left="1650"/>
        <w:rPr>
          <w:rFonts w:ascii="Arial" w:eastAsiaTheme="minorEastAsia" w:hAnsi="Arial" w:cs="Arial"/>
          <w:b/>
          <w:bCs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</w:r>
      <w:r w:rsidR="00232F25"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Solution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 xml:space="preserve"> 1: </w:t>
      </w:r>
      <w:r w:rsidR="00232F25"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gNB-DU starts the SDT-TAT. When the SDT-TAT expires, gNB-DU triggers the UE Context Release Request procedure with a new cause ‘SDT-TAT expiry’.</w:t>
      </w:r>
    </w:p>
    <w:p w14:paraId="5DBC16FA" w14:textId="75D5450F" w:rsidR="006B24BD" w:rsidRPr="007411EF" w:rsidRDefault="00232F25" w:rsidP="00232F25">
      <w:pPr>
        <w:pStyle w:val="B2"/>
        <w:ind w:leftChars="683" w:left="1650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 xml:space="preserve">Solution 2: </w:t>
      </w:r>
      <w:r w:rsidR="00DB2AA4"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 xml:space="preserve">gNB-DU provides the 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SDT-TAT</w:t>
      </w:r>
      <w:r w:rsidR="00DB2AA4"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 xml:space="preserve"> to gNB-CU when providing CG-SDT resource configuration. When TAT-SDT expires, both the gNB-DU and gNB-CU release </w:t>
      </w:r>
      <w:r w:rsidR="005E2139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it locally.</w:t>
      </w:r>
    </w:p>
    <w:p w14:paraId="4E382AAC" w14:textId="34559456" w:rsidR="00E606AF" w:rsidRPr="007411EF" w:rsidRDefault="00E606AF" w:rsidP="00E606AF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  <w:t>CG-SDT fallback to RA-SDT/non-SDT</w:t>
      </w:r>
      <w:r w:rsidR="00647E83" w:rsidRPr="007411EF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val="en-US" w:eastAsia="zh-CN"/>
        </w:rPr>
        <w:t xml:space="preserve"> (CG-SDT is configured but the UE selects RA-SDT/non-SDT)</w:t>
      </w:r>
    </w:p>
    <w:p w14:paraId="5BC9E193" w14:textId="790692FD" w:rsidR="00E606AF" w:rsidRPr="007411EF" w:rsidRDefault="00E606AF" w:rsidP="00E606AF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In RAN2#113e, it was agreed that CG-SDT may fallback to RA-based SDT:</w:t>
      </w:r>
    </w:p>
    <w:p w14:paraId="6ADF9D1D" w14:textId="77777777" w:rsidR="00E606AF" w:rsidRPr="007411EF" w:rsidRDefault="00E606AF" w:rsidP="00E606AF">
      <w:pPr>
        <w:pStyle w:val="B1"/>
        <w:spacing w:after="60"/>
        <w:rPr>
          <w:rFonts w:ascii="Arial" w:eastAsiaTheme="minorEastAsia" w:hAnsi="Arial" w:cs="Arial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-</w:t>
      </w: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ab/>
        <w:t xml:space="preserve">Upon arrival of data only for DRB/SRB(s) for which SDT is enabled, the </w:t>
      </w:r>
      <w:proofErr w:type="gramStart"/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high level</w:t>
      </w:r>
      <w:proofErr w:type="gramEnd"/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 xml:space="preserve"> procedure for selection between SDT and non SDT procedure is as follows:</w:t>
      </w:r>
    </w:p>
    <w:p w14:paraId="1F9B6423" w14:textId="77777777" w:rsidR="00E606AF" w:rsidRPr="007411EF" w:rsidRDefault="00E606AF" w:rsidP="00E606AF">
      <w:pPr>
        <w:pStyle w:val="B1"/>
        <w:spacing w:after="60"/>
        <w:ind w:leftChars="342" w:left="968"/>
        <w:rPr>
          <w:rFonts w:ascii="Arial" w:eastAsiaTheme="minorEastAsia" w:hAnsi="Arial" w:cs="Arial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-</w:t>
      </w: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ab/>
        <w:t xml:space="preserve">If CG-SDT criteria is </w:t>
      </w:r>
      <w:proofErr w:type="gramStart"/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met:</w:t>
      </w:r>
      <w:proofErr w:type="gramEnd"/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 xml:space="preserve"> UE selects CG-SDT. UE initiate SDT procedure</w:t>
      </w:r>
    </w:p>
    <w:p w14:paraId="275D5D45" w14:textId="77777777" w:rsidR="00E606AF" w:rsidRPr="007411EF" w:rsidRDefault="00E606AF" w:rsidP="00E606AF">
      <w:pPr>
        <w:pStyle w:val="B1"/>
        <w:spacing w:after="60"/>
        <w:ind w:leftChars="342" w:left="968"/>
        <w:rPr>
          <w:rFonts w:ascii="Arial" w:eastAsiaTheme="minorEastAsia" w:hAnsi="Arial" w:cs="Arial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-</w:t>
      </w: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ab/>
        <w:t xml:space="preserve">Else if RA-SDT criteria is </w:t>
      </w:r>
      <w:proofErr w:type="gramStart"/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met:</w:t>
      </w:r>
      <w:proofErr w:type="gramEnd"/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 xml:space="preserve"> UE selects RA-SDT. UE initiate SDT procedure</w:t>
      </w:r>
    </w:p>
    <w:p w14:paraId="43CFEFA4" w14:textId="2673C198" w:rsidR="00E606AF" w:rsidRPr="007411EF" w:rsidRDefault="00E606AF" w:rsidP="00E606AF">
      <w:pPr>
        <w:pStyle w:val="B1"/>
        <w:spacing w:after="60"/>
        <w:ind w:leftChars="342" w:left="968"/>
        <w:rPr>
          <w:rFonts w:ascii="Arial" w:eastAsiaTheme="minorEastAsia" w:hAnsi="Arial" w:cs="Arial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>-</w:t>
      </w:r>
      <w:r w:rsidRPr="007411EF">
        <w:rPr>
          <w:rFonts w:ascii="Arial" w:eastAsiaTheme="minorEastAsia" w:hAnsi="Arial" w:cs="Arial"/>
          <w:shd w:val="clear" w:color="auto" w:fill="FFFFFF"/>
          <w:lang w:val="en-US" w:eastAsia="zh-CN"/>
        </w:rPr>
        <w:tab/>
        <w:t>Else: UE initiate non SDT procedure.</w:t>
      </w:r>
    </w:p>
    <w:bookmarkStart w:id="4" w:name="OLE_LINK4"/>
    <w:p w14:paraId="1B293CAC" w14:textId="77777777" w:rsidR="00E606AF" w:rsidRPr="007411EF" w:rsidRDefault="00E606AF" w:rsidP="00E606AF">
      <w:pPr>
        <w:spacing w:afterLines="50" w:after="120"/>
        <w:jc w:val="center"/>
        <w:rPr>
          <w:lang w:val="en-US"/>
        </w:rPr>
      </w:pPr>
      <w:r w:rsidRPr="007411EF">
        <w:rPr>
          <w:lang w:val="en-US"/>
        </w:rPr>
        <w:object w:dxaOrig="8271" w:dyaOrig="6001" w14:anchorId="6D7F7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5pt;height:209pt" o:ole="">
            <v:imagedata r:id="rId11" o:title=""/>
          </v:shape>
          <o:OLEObject Type="Embed" ProgID="Visio.Drawing.15" ShapeID="_x0000_i1025" DrawAspect="Content" ObjectID="_1703050824" r:id="rId12"/>
        </w:object>
      </w:r>
      <w:bookmarkEnd w:id="4"/>
    </w:p>
    <w:p w14:paraId="18096103" w14:textId="77777777" w:rsidR="00E606AF" w:rsidRPr="007411EF" w:rsidRDefault="00E606AF" w:rsidP="00E606AF">
      <w:pPr>
        <w:spacing w:afterLines="50" w:after="120" w:line="240" w:lineRule="exact"/>
        <w:jc w:val="center"/>
        <w:rPr>
          <w:rFonts w:ascii="Arial" w:eastAsiaTheme="minorEastAsia" w:hAnsi="Arial" w:cs="Arial"/>
          <w:b/>
          <w:bCs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shd w:val="clear" w:color="auto" w:fill="FFFFFF"/>
          <w:lang w:val="en-US" w:eastAsia="zh-CN"/>
        </w:rPr>
        <w:t>Figure 2. issue in case CG-SDT fallbacks to RA-SDT/non-SDT</w:t>
      </w:r>
    </w:p>
    <w:p w14:paraId="140ABF4C" w14:textId="6A593885" w:rsidR="00C5100D" w:rsidRPr="007411EF" w:rsidRDefault="00103490" w:rsidP="00E606AF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lastRenderedPageBreak/>
        <w:t>When CG-</w:t>
      </w:r>
      <w:r w:rsidR="00E606A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SDT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is configured but</w:t>
      </w:r>
      <w:r w:rsidR="00E606A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the UE 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selects </w:t>
      </w:r>
      <w:r w:rsidR="00E606A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to RA-SDT or non-SDT procedure, a completely new UE associated logical F1 connection is setup for the UE during RA-SDT or non-SDT procedure. </w:t>
      </w:r>
      <w:r w:rsidR="002A2F69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In the legacy </w:t>
      </w:r>
      <w:r w:rsidR="007411E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behavior</w:t>
      </w:r>
      <w:r w:rsidR="002A2F69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, when a new UE associated logical F1 connection is setup, the old </w:t>
      </w:r>
      <w:r w:rsidR="00C5100D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UE associated logical F1 connection is released. But it does not allow delta configuration of CG-SDT resource configuration due to the old CG-SDT resource is completely released by the gNB-DU.</w:t>
      </w:r>
    </w:p>
    <w:p w14:paraId="79C734C4" w14:textId="3BAC4722" w:rsidR="00C5100D" w:rsidRPr="007411EF" w:rsidRDefault="00C5100D" w:rsidP="00C5100D">
      <w:pPr>
        <w:pStyle w:val="Proposal"/>
        <w:numPr>
          <w:ilvl w:val="0"/>
          <w:numId w:val="0"/>
        </w:numPr>
        <w:ind w:left="1405" w:hangingChars="700" w:hanging="1405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Observation 2: </w:t>
      </w:r>
      <w:r w:rsidR="00103490" w:rsidRPr="007411EF">
        <w:rPr>
          <w:rFonts w:eastAsiaTheme="minorEastAsia" w:cs="Arial"/>
          <w:color w:val="000000"/>
          <w:shd w:val="clear" w:color="auto" w:fill="FFFFFF"/>
          <w:lang w:val="en-US"/>
        </w:rPr>
        <w:t>In case that CG-SDT is configured but the UE selects RA-SDT or non-SDT procedure,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 the legacy </w:t>
      </w:r>
      <w:r w:rsidR="007411EF" w:rsidRPr="007411EF">
        <w:rPr>
          <w:rFonts w:eastAsiaTheme="minorEastAsia" w:cs="Arial"/>
          <w:color w:val="000000"/>
          <w:shd w:val="clear" w:color="auto" w:fill="FFFFFF"/>
          <w:lang w:val="en-US"/>
        </w:rPr>
        <w:t>behavior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 does not allow delta configuration of CG-SDT resource configuration due to the old CG-SDT resource is completely released.</w:t>
      </w:r>
    </w:p>
    <w:p w14:paraId="07985199" w14:textId="7BBC1D4C" w:rsidR="00125857" w:rsidRPr="007411EF" w:rsidRDefault="00125857" w:rsidP="00125857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proofErr w:type="gramStart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In order to</w:t>
      </w:r>
      <w:proofErr w:type="gramEnd"/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support delta configuration of CG-SDT resource configuration in case </w:t>
      </w:r>
      <w:r w:rsidR="00103490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that CG-SDT is configured but the UE selects to RA-SDT or non-SDT procedure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, the following solutions should be considered:</w:t>
      </w:r>
    </w:p>
    <w:p w14:paraId="474F0E0D" w14:textId="7BC785ED" w:rsidR="00125857" w:rsidRPr="007411EF" w:rsidRDefault="00125857" w:rsidP="00125857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shd w:val="clear" w:color="auto" w:fill="FFFFFF"/>
          <w:lang w:val="en-US" w:eastAsia="zh-CN"/>
        </w:rPr>
        <w:t>Solution 1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:</w:t>
      </w:r>
      <w:r w:rsidR="00647E83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The gNB-CU stores the old CG-SDT resource configuration. when CG-SDT is configured but the UE selects to RA-SDT or non-SDT procedure, the gNB-CU provides the old CG-SDT resource configuration to the gNB-DU when a new CG-SDT resource configuration is needed.</w:t>
      </w:r>
    </w:p>
    <w:p w14:paraId="694FFA0B" w14:textId="6E263C81" w:rsidR="00647E83" w:rsidRPr="007411EF" w:rsidRDefault="00647E83" w:rsidP="00125857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</w:pPr>
      <w:r w:rsidRPr="007411EF">
        <w:rPr>
          <w:rFonts w:ascii="Arial" w:eastAsiaTheme="minorEastAsia" w:hAnsi="Arial" w:cs="Arial"/>
          <w:b/>
          <w:bCs/>
          <w:color w:val="000000"/>
          <w:shd w:val="clear" w:color="auto" w:fill="FFFFFF"/>
          <w:lang w:val="en-US" w:eastAsia="zh-CN"/>
        </w:rPr>
        <w:t>Solution 2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: when CG-SDT is configured but the UE selects RA-SDT or non-SDT procedure, the gNB-CU does not trigger to release the old UE association F1 connection</w:t>
      </w:r>
      <w:r w:rsidR="00A60FB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immediately</w:t>
      </w:r>
      <w:r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 xml:space="preserve"> and provides the old </w:t>
      </w:r>
      <w:r w:rsidR="00A60FBF" w:rsidRPr="007411EF">
        <w:rPr>
          <w:rFonts w:ascii="Arial" w:eastAsiaTheme="minorEastAsia" w:hAnsi="Arial" w:cs="Arial"/>
          <w:color w:val="000000"/>
          <w:shd w:val="clear" w:color="auto" w:fill="FFFFFF"/>
          <w:lang w:val="en-US" w:eastAsia="zh-CN"/>
        </w:rPr>
        <w:t>gNB-DU F1AP UE ID to the gNB-DU. The gNB retrieves the old CG-SDT resource configuration based on the old gNB-DU F1AP UE ID.</w:t>
      </w:r>
    </w:p>
    <w:p w14:paraId="74491CC7" w14:textId="2A333645" w:rsidR="00A60FBF" w:rsidRPr="007411EF" w:rsidRDefault="00A60FBF" w:rsidP="00E606AF">
      <w:pPr>
        <w:pStyle w:val="Proposal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>In case that CG-SDT is configured but the UE selects RA-SDT</w:t>
      </w:r>
      <w:r w:rsidR="003262AC" w:rsidRPr="007411EF">
        <w:rPr>
          <w:rFonts w:eastAsiaTheme="minorEastAsia" w:cs="Arial"/>
          <w:color w:val="000000"/>
          <w:shd w:val="clear" w:color="auto" w:fill="FFFFFF"/>
          <w:lang w:val="en-US"/>
        </w:rPr>
        <w:t>/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non-SDT procedure, </w:t>
      </w:r>
      <w:proofErr w:type="gramStart"/>
      <w:r w:rsidR="00B57BB8" w:rsidRPr="007411EF">
        <w:rPr>
          <w:rFonts w:eastAsiaTheme="minorEastAsia" w:cs="Arial"/>
          <w:color w:val="000000"/>
          <w:shd w:val="clear" w:color="auto" w:fill="FFFFFF"/>
          <w:lang w:val="en-US"/>
        </w:rPr>
        <w:t>i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>n order to</w:t>
      </w:r>
      <w:proofErr w:type="gramEnd"/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 support delta configuration of CG-SDT resource configuration, RAN3 discusses and selects one of the following solutions:</w:t>
      </w:r>
    </w:p>
    <w:p w14:paraId="3E33C75C" w14:textId="418F6D18" w:rsidR="00A60FBF" w:rsidRPr="007411EF" w:rsidRDefault="00A60FBF" w:rsidP="00A60FBF">
      <w:pPr>
        <w:pStyle w:val="B2"/>
        <w:ind w:left="1650"/>
        <w:rPr>
          <w:rFonts w:ascii="Arial" w:eastAsiaTheme="minorEastAsia" w:hAnsi="Arial" w:cs="Arial"/>
          <w:b/>
          <w:bCs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 xml:space="preserve">Solution 1: The gNB-CU stores the old CG-SDT resource configuration. </w:t>
      </w:r>
      <w:r w:rsidR="008C1A1A"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W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hen CG-SDT is configured but the UE selects to RA-SDT or non-SDT procedure, the gNB-CU provides the old CG-SDT resource configuration to the gNB-DU when a new CG-SDT resource configuration is needed.</w:t>
      </w:r>
    </w:p>
    <w:p w14:paraId="6373F740" w14:textId="797B559F" w:rsidR="00A60FBF" w:rsidRPr="007411EF" w:rsidRDefault="00A60FBF" w:rsidP="00A60FBF">
      <w:pPr>
        <w:pStyle w:val="B2"/>
        <w:ind w:leftChars="683" w:left="1650"/>
        <w:rPr>
          <w:rFonts w:ascii="Arial" w:eastAsiaTheme="minorEastAsia" w:hAnsi="Arial" w:cs="Arial"/>
          <w:b/>
          <w:bCs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>Solution 2: when CG-SDT is configured but the UE selects to RA-SDT or non-SDT procedure, the gNB-CU does not trigger to release the old UE association F1 connection immediately and provides the old gNB-DU F1AP UE ID to the gNB-DU when a new CG-SDT resource configuration is needed. The gNB retrieves the old CG-SDT resource configuration based on the old gNB-DU F1AP UE ID.</w:t>
      </w:r>
    </w:p>
    <w:p w14:paraId="21B82CA9" w14:textId="0FE17077" w:rsidR="000011E0" w:rsidRPr="007411EF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7411EF">
        <w:rPr>
          <w:rFonts w:eastAsia="宋体" w:cs="Arial"/>
          <w:b/>
          <w:sz w:val="32"/>
          <w:szCs w:val="32"/>
          <w:lang w:val="en-US" w:eastAsia="zh-CN"/>
        </w:rPr>
        <w:t>3</w:t>
      </w:r>
      <w:r w:rsidRPr="007411EF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7411EF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0D66333C" w14:textId="5C9BC888" w:rsidR="006E5315" w:rsidRPr="007411EF" w:rsidRDefault="00576842" w:rsidP="006E5315">
      <w:pPr>
        <w:widowControl w:val="0"/>
        <w:spacing w:afterLines="50" w:after="120"/>
        <w:rPr>
          <w:rFonts w:ascii="Arial" w:eastAsiaTheme="minorEastAsia" w:hAnsi="Arial" w:cs="Arial"/>
          <w:lang w:val="en-US" w:eastAsia="zh-CN"/>
        </w:rPr>
      </w:pPr>
      <w:r w:rsidRPr="007411EF">
        <w:rPr>
          <w:rFonts w:ascii="Arial" w:eastAsiaTheme="minorEastAsia" w:hAnsi="Arial" w:cs="Arial"/>
          <w:lang w:val="en-US" w:eastAsia="zh-CN"/>
        </w:rPr>
        <w:t>T</w:t>
      </w:r>
      <w:r w:rsidR="00B9156B" w:rsidRPr="007411EF">
        <w:rPr>
          <w:rFonts w:ascii="Arial" w:eastAsiaTheme="minorEastAsia" w:hAnsi="Arial" w:cs="Arial"/>
          <w:lang w:val="en-US" w:eastAsia="zh-CN"/>
        </w:rPr>
        <w:t>his contribution discusses the</w:t>
      </w:r>
      <w:r w:rsidR="007577F2" w:rsidRPr="007411EF">
        <w:rPr>
          <w:rFonts w:ascii="Arial" w:eastAsiaTheme="minorEastAsia" w:hAnsi="Arial" w:cs="Arial"/>
          <w:lang w:val="en-US" w:eastAsia="zh-CN"/>
        </w:rPr>
        <w:t xml:space="preserve"> remaining issues on</w:t>
      </w:r>
      <w:r w:rsidR="00B9156B" w:rsidRPr="007411EF">
        <w:rPr>
          <w:rFonts w:ascii="Arial" w:eastAsiaTheme="minorEastAsia" w:hAnsi="Arial" w:cs="Arial"/>
          <w:lang w:val="en-US" w:eastAsia="zh-CN"/>
        </w:rPr>
        <w:t xml:space="preserve"> </w:t>
      </w:r>
      <w:r w:rsidRPr="007411EF">
        <w:rPr>
          <w:rFonts w:ascii="Arial" w:eastAsiaTheme="minorEastAsia" w:hAnsi="Arial" w:cs="Arial"/>
          <w:lang w:val="en-US" w:eastAsia="zh-CN"/>
        </w:rPr>
        <w:t>CG</w:t>
      </w:r>
      <w:r w:rsidR="00B9156B" w:rsidRPr="007411EF">
        <w:rPr>
          <w:rFonts w:ascii="Arial" w:eastAsiaTheme="minorEastAsia" w:hAnsi="Arial" w:cs="Arial"/>
          <w:lang w:val="en-US" w:eastAsia="zh-CN"/>
        </w:rPr>
        <w:t xml:space="preserve"> based SDT</w:t>
      </w:r>
      <w:r w:rsidRPr="007411EF">
        <w:rPr>
          <w:rFonts w:ascii="Arial" w:eastAsiaTheme="minorEastAsia" w:hAnsi="Arial" w:cs="Arial"/>
          <w:lang w:val="en-US" w:eastAsia="zh-CN"/>
        </w:rPr>
        <w:t>. The following observations are made:</w:t>
      </w:r>
    </w:p>
    <w:p w14:paraId="01DB4927" w14:textId="77777777" w:rsidR="00576842" w:rsidRPr="007411EF" w:rsidRDefault="00576842" w:rsidP="00576842">
      <w:pPr>
        <w:pStyle w:val="Proposal"/>
        <w:numPr>
          <w:ilvl w:val="0"/>
          <w:numId w:val="0"/>
        </w:numPr>
        <w:ind w:left="1405" w:hangingChars="700" w:hanging="1405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Observation 1: RAN2 agreed that UE releases CG-SDT resource configuration when SDT-TAT expiries. </w:t>
      </w:r>
    </w:p>
    <w:p w14:paraId="041F29E7" w14:textId="7DE1C43B" w:rsidR="00576842" w:rsidRPr="007411EF" w:rsidRDefault="00576842" w:rsidP="00576842">
      <w:pPr>
        <w:pStyle w:val="Proposal"/>
        <w:numPr>
          <w:ilvl w:val="0"/>
          <w:numId w:val="0"/>
        </w:numPr>
        <w:ind w:left="1405" w:hangingChars="700" w:hanging="1405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Observation 2: In case that CG-SDT is configured but the UE selects RA-SDT or non-SDT procedure, the legacy </w:t>
      </w:r>
      <w:r w:rsidR="007411EF" w:rsidRPr="007411EF">
        <w:rPr>
          <w:rFonts w:eastAsiaTheme="minorEastAsia" w:cs="Arial"/>
          <w:color w:val="000000"/>
          <w:shd w:val="clear" w:color="auto" w:fill="FFFFFF"/>
          <w:lang w:val="en-US"/>
        </w:rPr>
        <w:t>behavior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 does not allow delta configuration of CG-SDT resource configuration due to the old CG-SDT resource is completely released.</w:t>
      </w:r>
    </w:p>
    <w:p w14:paraId="5F68DFF2" w14:textId="51E60572" w:rsidR="00576842" w:rsidRPr="007411EF" w:rsidRDefault="00576842" w:rsidP="006E5315">
      <w:pPr>
        <w:widowControl w:val="0"/>
        <w:spacing w:afterLines="50" w:after="120"/>
        <w:rPr>
          <w:rFonts w:ascii="Arial" w:eastAsiaTheme="minorEastAsia" w:hAnsi="Arial" w:cs="Arial"/>
          <w:lang w:val="en-US" w:eastAsia="zh-CN"/>
        </w:rPr>
      </w:pPr>
      <w:r w:rsidRPr="007411EF">
        <w:rPr>
          <w:rFonts w:ascii="Arial" w:eastAsiaTheme="minorEastAsia" w:hAnsi="Arial" w:cs="Arial"/>
          <w:lang w:val="en-US" w:eastAsia="zh-CN"/>
        </w:rPr>
        <w:t>And the following proposals are made:</w:t>
      </w:r>
    </w:p>
    <w:p w14:paraId="431FFA23" w14:textId="77777777" w:rsidR="00576842" w:rsidRPr="007411EF" w:rsidRDefault="00576842" w:rsidP="00576842">
      <w:pPr>
        <w:pStyle w:val="Proposal"/>
        <w:numPr>
          <w:ilvl w:val="0"/>
          <w:numId w:val="10"/>
        </w:numPr>
        <w:jc w:val="left"/>
        <w:rPr>
          <w:rFonts w:eastAsia="Malgun Gothic" w:cs="Arial"/>
          <w:bCs w:val="0"/>
          <w:color w:val="000000"/>
          <w:lang w:val="en-US" w:eastAsia="ko-KR"/>
        </w:rPr>
      </w:pPr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In order that the gNB-DU allocates the CG-SDT resource according to the QoS requirements of each related DRB, the </w:t>
      </w:r>
      <w:r w:rsidRPr="007411EF">
        <w:rPr>
          <w:rFonts w:eastAsia="Malgun Gothic" w:cs="Arial"/>
          <w:bCs w:val="0"/>
          <w:i/>
          <w:iCs/>
          <w:color w:val="000000"/>
          <w:lang w:val="en-US" w:eastAsia="ko-KR"/>
        </w:rPr>
        <w:t>CG-SDT Query Indication</w:t>
      </w:r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 IE should be per DRB basis.</w:t>
      </w:r>
    </w:p>
    <w:p w14:paraId="78A11B10" w14:textId="77777777" w:rsidR="00576842" w:rsidRPr="007411EF" w:rsidRDefault="00576842" w:rsidP="00576842">
      <w:pPr>
        <w:pStyle w:val="Proposal"/>
        <w:numPr>
          <w:ilvl w:val="0"/>
          <w:numId w:val="10"/>
        </w:numPr>
        <w:jc w:val="left"/>
        <w:rPr>
          <w:rFonts w:eastAsia="Malgun Gothic" w:cs="Arial"/>
          <w:bCs w:val="0"/>
          <w:color w:val="000000"/>
          <w:lang w:val="en-US" w:eastAsia="ko-KR"/>
        </w:rPr>
      </w:pPr>
      <w:r w:rsidRPr="007411EF">
        <w:rPr>
          <w:rFonts w:eastAsia="Malgun Gothic" w:cs="Arial"/>
          <w:bCs w:val="0"/>
          <w:color w:val="000000"/>
          <w:lang w:val="en-US" w:eastAsia="ko-KR"/>
        </w:rPr>
        <w:t>A new RRC container including CG-SDT resource configuration (</w:t>
      </w:r>
      <w:proofErr w:type="gramStart"/>
      <w:r w:rsidRPr="007411EF">
        <w:rPr>
          <w:rFonts w:eastAsia="Malgun Gothic" w:cs="Arial"/>
          <w:bCs w:val="0"/>
          <w:color w:val="000000"/>
          <w:lang w:val="en-US" w:eastAsia="ko-KR"/>
        </w:rPr>
        <w:t>i.e.</w:t>
      </w:r>
      <w:proofErr w:type="gramEnd"/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 the SDT-MAC-PHY-Config IE is) is included outside the</w:t>
      </w:r>
      <w:r w:rsidRPr="007411EF">
        <w:rPr>
          <w:rFonts w:eastAsia="Malgun Gothic" w:cs="Arial"/>
          <w:bCs w:val="0"/>
          <w:i/>
          <w:iCs/>
          <w:color w:val="000000"/>
          <w:lang w:val="en-US" w:eastAsia="ko-KR"/>
        </w:rPr>
        <w:t xml:space="preserve"> DU to CU RRC Information</w:t>
      </w:r>
      <w:r w:rsidRPr="007411EF">
        <w:rPr>
          <w:rFonts w:eastAsia="Malgun Gothic" w:cs="Arial"/>
          <w:bCs w:val="0"/>
          <w:color w:val="000000"/>
          <w:lang w:val="en-US" w:eastAsia="ko-KR"/>
        </w:rPr>
        <w:t xml:space="preserve"> IE</w:t>
      </w:r>
      <w:r w:rsidRPr="005E2139">
        <w:rPr>
          <w:rFonts w:eastAsia="Malgun Gothic" w:cs="Arial"/>
          <w:bCs w:val="0"/>
          <w:i/>
          <w:iCs/>
          <w:color w:val="000000"/>
          <w:lang w:val="en-US" w:eastAsia="ko-KR"/>
        </w:rPr>
        <w:t xml:space="preserve"> </w:t>
      </w:r>
      <w:r w:rsidRPr="005E2139">
        <w:rPr>
          <w:rFonts w:eastAsia="Malgun Gothic" w:cs="Arial"/>
          <w:bCs w:val="0"/>
          <w:color w:val="000000"/>
          <w:lang w:val="en-US" w:eastAsia="ko-KR"/>
        </w:rPr>
        <w:t>in the UE CONT</w:t>
      </w:r>
      <w:r w:rsidRPr="005E2139">
        <w:rPr>
          <w:rFonts w:eastAsiaTheme="minorEastAsia" w:cs="Arial"/>
          <w:color w:val="000000"/>
          <w:shd w:val="clear" w:color="auto" w:fill="FFFFFF"/>
          <w:lang w:val="en-US"/>
        </w:rPr>
        <w:t xml:space="preserve">EXT </w:t>
      </w: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>MODIFICATION RESPONSE message.</w:t>
      </w:r>
    </w:p>
    <w:p w14:paraId="7662D063" w14:textId="77777777" w:rsidR="00576842" w:rsidRPr="007411EF" w:rsidRDefault="00576842" w:rsidP="00576842">
      <w:pPr>
        <w:pStyle w:val="Proposal"/>
        <w:numPr>
          <w:ilvl w:val="0"/>
          <w:numId w:val="10"/>
        </w:numPr>
        <w:jc w:val="left"/>
        <w:rPr>
          <w:rFonts w:eastAsiaTheme="minorEastAsia" w:cs="Arial"/>
          <w:bCs w:val="0"/>
          <w:color w:val="000000"/>
          <w:lang w:val="en-US"/>
        </w:rPr>
      </w:pPr>
      <w:r w:rsidRPr="007411EF">
        <w:rPr>
          <w:rFonts w:eastAsiaTheme="minorEastAsia" w:cs="Arial"/>
          <w:bCs w:val="0"/>
          <w:color w:val="000000"/>
          <w:lang w:val="en-US"/>
        </w:rPr>
        <w:t>A new indication to keep the CG-SDT resource configuration in gNB-DU is included in the UE CONTEXT RELEASE COMMAND message. FFS on whether the DRB IDs of SDT bearers should be included or not.</w:t>
      </w:r>
    </w:p>
    <w:p w14:paraId="1C90153F" w14:textId="77777777" w:rsidR="005E2139" w:rsidRPr="005E2139" w:rsidRDefault="005E2139" w:rsidP="005E2139">
      <w:pPr>
        <w:pStyle w:val="Proposal"/>
        <w:numPr>
          <w:ilvl w:val="0"/>
          <w:numId w:val="10"/>
        </w:numPr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5E2139">
        <w:rPr>
          <w:rFonts w:eastAsiaTheme="minorEastAsia" w:cs="Arial"/>
          <w:color w:val="000000"/>
          <w:shd w:val="clear" w:color="auto" w:fill="FFFFFF"/>
          <w:lang w:val="en-US"/>
        </w:rPr>
        <w:t>F1 connection and F1-U resource should be released. RAN3 selects one of the following solutions:</w:t>
      </w:r>
    </w:p>
    <w:p w14:paraId="5E8BDA4E" w14:textId="77777777" w:rsidR="005E2139" w:rsidRPr="007411EF" w:rsidRDefault="005E2139" w:rsidP="005E2139">
      <w:pPr>
        <w:pStyle w:val="B2"/>
        <w:ind w:leftChars="683" w:left="1650"/>
        <w:rPr>
          <w:rFonts w:ascii="Arial" w:eastAsiaTheme="minorEastAsia" w:hAnsi="Arial" w:cs="Arial"/>
          <w:b/>
          <w:bCs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>Solution 1: gNB-DU starts the SDT-TAT. When the SDT-TAT expires, gNB-DU triggers the UE Context Release Request procedure with a new cause ‘SDT-TAT expiry’.</w:t>
      </w:r>
    </w:p>
    <w:p w14:paraId="3642BE50" w14:textId="77777777" w:rsidR="005E2139" w:rsidRPr="007411EF" w:rsidRDefault="005E2139" w:rsidP="005E2139">
      <w:pPr>
        <w:pStyle w:val="B2"/>
        <w:ind w:leftChars="683" w:left="1650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 xml:space="preserve">Solution 2: gNB-DU provides the SDT-TAT to gNB-CU when providing CG-SDT resource configuration. When TAT-SDT expires, both the gNB-DU and gNB-CU release </w:t>
      </w:r>
      <w:r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it locally.</w:t>
      </w:r>
    </w:p>
    <w:p w14:paraId="2891C9A9" w14:textId="77777777" w:rsidR="00576842" w:rsidRPr="007411EF" w:rsidRDefault="00576842" w:rsidP="00576842">
      <w:pPr>
        <w:pStyle w:val="Proposal"/>
        <w:jc w:val="left"/>
        <w:rPr>
          <w:rFonts w:eastAsiaTheme="minorEastAsia" w:cs="Arial"/>
          <w:color w:val="000000"/>
          <w:shd w:val="clear" w:color="auto" w:fill="FFFFFF"/>
          <w:lang w:val="en-US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lastRenderedPageBreak/>
        <w:t xml:space="preserve">In case that CG-SDT is configured but the UE selects RA-SDT/non-SDT procedure, </w:t>
      </w:r>
      <w:proofErr w:type="gramStart"/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>in order to</w:t>
      </w:r>
      <w:proofErr w:type="gramEnd"/>
      <w:r w:rsidRPr="007411EF">
        <w:rPr>
          <w:rFonts w:eastAsiaTheme="minorEastAsia" w:cs="Arial"/>
          <w:color w:val="000000"/>
          <w:shd w:val="clear" w:color="auto" w:fill="FFFFFF"/>
          <w:lang w:val="en-US"/>
        </w:rPr>
        <w:t xml:space="preserve"> support delta configuration of CG-SDT resource configuration, RAN3 discusses and selects one of the following solutions:</w:t>
      </w:r>
    </w:p>
    <w:p w14:paraId="7BF21DB3" w14:textId="77777777" w:rsidR="00576842" w:rsidRPr="007411EF" w:rsidRDefault="00576842" w:rsidP="00576842">
      <w:pPr>
        <w:pStyle w:val="B2"/>
        <w:ind w:left="1650"/>
        <w:rPr>
          <w:rFonts w:ascii="Arial" w:eastAsiaTheme="minorEastAsia" w:hAnsi="Arial" w:cs="Arial"/>
          <w:b/>
          <w:bCs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>Solution 1: The gNB-CU stores the old CG-SDT resource configuration. When CG-SDT is configured but the UE selects to RA-SDT or non-SDT procedure, the gNB-CU provides the old CG-SDT resource configuration to the gNB-DU when a new CG-SDT resource configuration is needed.</w:t>
      </w:r>
    </w:p>
    <w:p w14:paraId="126A5CE8" w14:textId="77777777" w:rsidR="00576842" w:rsidRPr="007411EF" w:rsidRDefault="00576842" w:rsidP="00576842">
      <w:pPr>
        <w:pStyle w:val="B2"/>
        <w:ind w:leftChars="683" w:left="1650"/>
        <w:rPr>
          <w:rFonts w:ascii="Arial" w:eastAsiaTheme="minorEastAsia" w:hAnsi="Arial" w:cs="Arial"/>
          <w:b/>
          <w:bCs/>
          <w:shd w:val="clear" w:color="auto" w:fill="FFFFFF"/>
          <w:lang w:val="en-US"/>
        </w:rPr>
      </w:pP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>-</w:t>
      </w:r>
      <w:r w:rsidRPr="007411EF">
        <w:rPr>
          <w:rFonts w:ascii="Arial" w:eastAsiaTheme="minorEastAsia" w:hAnsi="Arial" w:cs="Arial"/>
          <w:b/>
          <w:bCs/>
          <w:shd w:val="clear" w:color="auto" w:fill="FFFFFF"/>
          <w:lang w:val="en-US"/>
        </w:rPr>
        <w:tab/>
        <w:t>Solution 2: when CG-SDT is configured but the UE selects to RA-SDT or non-SDT procedure, the gNB-CU does not trigger to release the old UE association F1 connection immediately and provides the old gNB-DU F1AP UE ID to the gNB-DU when a new CG-SDT resource configuration is needed. The gNB retrieves the old CG-SDT resource configuration based on the old gNB-DU F1AP UE ID.</w:t>
      </w:r>
    </w:p>
    <w:p w14:paraId="6C3E2778" w14:textId="223848FE" w:rsidR="00110080" w:rsidRPr="007411EF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Theme="minorEastAsia" w:cs="Arial"/>
          <w:color w:val="000000"/>
          <w:shd w:val="clear" w:color="auto" w:fill="FFFFFF"/>
          <w:lang w:val="en-US" w:eastAsia="zh-CN"/>
        </w:rPr>
      </w:pPr>
      <w:r w:rsidRPr="007411EF">
        <w:rPr>
          <w:rFonts w:eastAsiaTheme="minorEastAsia" w:cs="Arial"/>
          <w:color w:val="000000"/>
          <w:shd w:val="clear" w:color="auto" w:fill="FFFFFF"/>
          <w:lang w:val="en-US" w:eastAsia="zh-CN"/>
        </w:rPr>
        <w:t>Reference</w:t>
      </w:r>
    </w:p>
    <w:p w14:paraId="738A23C6" w14:textId="24DAE758" w:rsidR="007C7DE6" w:rsidRPr="007411EF" w:rsidRDefault="00376D22" w:rsidP="004F1612">
      <w:pPr>
        <w:rPr>
          <w:rFonts w:ascii="Arial" w:eastAsiaTheme="minorEastAsia" w:hAnsi="Arial" w:cs="Arial"/>
          <w:lang w:val="en-US" w:eastAsia="zh-CN"/>
        </w:rPr>
      </w:pPr>
      <w:r w:rsidRPr="007411EF">
        <w:rPr>
          <w:rFonts w:ascii="Arial" w:eastAsiaTheme="minorEastAsia" w:hAnsi="Arial" w:cs="Arial"/>
          <w:lang w:val="en-US" w:eastAsia="zh-CN"/>
        </w:rPr>
        <w:t>[1]</w:t>
      </w:r>
      <w:r w:rsidR="003E70A7" w:rsidRPr="007411EF">
        <w:rPr>
          <w:rFonts w:ascii="Arial" w:eastAsiaTheme="minorEastAsia" w:hAnsi="Arial" w:cs="Arial"/>
          <w:lang w:val="en-US" w:eastAsia="zh-CN"/>
        </w:rPr>
        <w:t>.</w:t>
      </w:r>
      <w:r w:rsidR="004F1612" w:rsidRPr="007411EF">
        <w:rPr>
          <w:rFonts w:ascii="Arial" w:eastAsiaTheme="minorEastAsia" w:hAnsi="Arial" w:cs="Arial"/>
          <w:lang w:val="en-US" w:eastAsia="zh-CN"/>
        </w:rPr>
        <w:t xml:space="preserve"> </w:t>
      </w:r>
      <w:r w:rsidR="007C7DE6" w:rsidRPr="007411EF">
        <w:rPr>
          <w:rFonts w:ascii="Arial" w:eastAsiaTheme="minorEastAsia" w:hAnsi="Arial" w:cs="Arial"/>
          <w:lang w:val="en-US" w:eastAsia="zh-CN"/>
        </w:rPr>
        <w:t>R2-2200050. SDT RRC Running CR. ZTE.</w:t>
      </w:r>
    </w:p>
    <w:p w14:paraId="2D74F20A" w14:textId="70E889C2" w:rsidR="002E38E4" w:rsidRPr="007411EF" w:rsidRDefault="002E38E4" w:rsidP="004F1612">
      <w:pPr>
        <w:rPr>
          <w:rFonts w:ascii="Arial" w:eastAsiaTheme="minorEastAsia" w:hAnsi="Arial" w:cs="Arial"/>
          <w:lang w:val="en-US" w:eastAsia="zh-CN"/>
        </w:rPr>
      </w:pPr>
    </w:p>
    <w:sectPr w:rsidR="002E38E4" w:rsidRPr="007411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0724" w14:textId="77777777" w:rsidR="004113FF" w:rsidRDefault="004113FF">
      <w:pPr>
        <w:spacing w:after="0"/>
      </w:pPr>
      <w:r>
        <w:separator/>
      </w:r>
    </w:p>
  </w:endnote>
  <w:endnote w:type="continuationSeparator" w:id="0">
    <w:p w14:paraId="17CE579E" w14:textId="77777777" w:rsidR="004113FF" w:rsidRDefault="00411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FB945" w14:textId="77777777" w:rsidR="004113FF" w:rsidRDefault="004113FF">
      <w:pPr>
        <w:spacing w:after="0"/>
      </w:pPr>
      <w:r>
        <w:separator/>
      </w:r>
    </w:p>
  </w:footnote>
  <w:footnote w:type="continuationSeparator" w:id="0">
    <w:p w14:paraId="58B93C8D" w14:textId="77777777" w:rsidR="004113FF" w:rsidRDefault="004113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07CC9AF8"/>
    <w:lvl w:ilvl="0" w:tplc="C41637E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4" w15:restartNumberingAfterBreak="0">
    <w:nsid w:val="3DFC25CE"/>
    <w:multiLevelType w:val="hybridMultilevel"/>
    <w:tmpl w:val="083C68DC"/>
    <w:lvl w:ilvl="0" w:tplc="C57259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A84DA2"/>
    <w:multiLevelType w:val="hybridMultilevel"/>
    <w:tmpl w:val="282A1F3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E372DF"/>
    <w:multiLevelType w:val="hybridMultilevel"/>
    <w:tmpl w:val="00DC2ED0"/>
    <w:lvl w:ilvl="0" w:tplc="254E720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F3707"/>
    <w:multiLevelType w:val="hybridMultilevel"/>
    <w:tmpl w:val="7CB0DCD0"/>
    <w:lvl w:ilvl="0" w:tplc="96ACE0FE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B6B0A1F"/>
    <w:multiLevelType w:val="hybridMultilevel"/>
    <w:tmpl w:val="15F01A8E"/>
    <w:lvl w:ilvl="0" w:tplc="27203C3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12"/>
  </w:num>
  <w:num w:numId="10">
    <w:abstractNumId w:val="3"/>
    <w:lvlOverride w:ilvl="0">
      <w:startOverride w:val="1"/>
    </w:lvlOverride>
  </w:num>
  <w:num w:numId="11">
    <w:abstractNumId w:val="10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4"/>
  </w:num>
  <w:num w:numId="25">
    <w:abstractNumId w:val="3"/>
  </w:num>
  <w:num w:numId="26">
    <w:abstractNumId w:val="3"/>
  </w:num>
  <w:num w:numId="27">
    <w:abstractNumId w:val="3"/>
  </w:num>
  <w:num w:numId="28">
    <w:abstractNumId w:val="0"/>
  </w:num>
  <w:num w:numId="29">
    <w:abstractNumId w:val="6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9"/>
  </w:num>
  <w:num w:numId="35">
    <w:abstractNumId w:val="3"/>
  </w:num>
  <w:num w:numId="36">
    <w:abstractNumId w:val="3"/>
  </w:num>
  <w:num w:numId="37">
    <w:abstractNumId w:val="3"/>
  </w:num>
  <w:num w:numId="38">
    <w:abstractNumId w:val="11"/>
  </w:num>
  <w:num w:numId="3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05AF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C9F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41EE"/>
    <w:rsid w:val="00076341"/>
    <w:rsid w:val="00077485"/>
    <w:rsid w:val="0007762E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4C0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C7D12"/>
    <w:rsid w:val="000D0B63"/>
    <w:rsid w:val="000D11A2"/>
    <w:rsid w:val="000D1D3E"/>
    <w:rsid w:val="000D2F26"/>
    <w:rsid w:val="000D3C75"/>
    <w:rsid w:val="000D51B2"/>
    <w:rsid w:val="000D6069"/>
    <w:rsid w:val="000D7853"/>
    <w:rsid w:val="000D7C8E"/>
    <w:rsid w:val="000E287D"/>
    <w:rsid w:val="000E2A39"/>
    <w:rsid w:val="000E30FE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490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BFB"/>
    <w:rsid w:val="00123FF4"/>
    <w:rsid w:val="00124274"/>
    <w:rsid w:val="00125857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39A4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060"/>
    <w:rsid w:val="0017021F"/>
    <w:rsid w:val="00170416"/>
    <w:rsid w:val="001714C1"/>
    <w:rsid w:val="00171E9E"/>
    <w:rsid w:val="001751D0"/>
    <w:rsid w:val="00180BE7"/>
    <w:rsid w:val="0018270F"/>
    <w:rsid w:val="00182C64"/>
    <w:rsid w:val="0018312B"/>
    <w:rsid w:val="001835AC"/>
    <w:rsid w:val="001835CB"/>
    <w:rsid w:val="00183C1A"/>
    <w:rsid w:val="00184D79"/>
    <w:rsid w:val="00185C8F"/>
    <w:rsid w:val="00194427"/>
    <w:rsid w:val="001959BB"/>
    <w:rsid w:val="001A0740"/>
    <w:rsid w:val="001A2A59"/>
    <w:rsid w:val="001A4232"/>
    <w:rsid w:val="001A69CA"/>
    <w:rsid w:val="001A6B09"/>
    <w:rsid w:val="001A7118"/>
    <w:rsid w:val="001A77C1"/>
    <w:rsid w:val="001A7893"/>
    <w:rsid w:val="001B078F"/>
    <w:rsid w:val="001B07D3"/>
    <w:rsid w:val="001B173A"/>
    <w:rsid w:val="001B1DB2"/>
    <w:rsid w:val="001B5212"/>
    <w:rsid w:val="001B6E72"/>
    <w:rsid w:val="001B778A"/>
    <w:rsid w:val="001B7E93"/>
    <w:rsid w:val="001C01D2"/>
    <w:rsid w:val="001C04C2"/>
    <w:rsid w:val="001C0520"/>
    <w:rsid w:val="001C140C"/>
    <w:rsid w:val="001C4528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48B3"/>
    <w:rsid w:val="001D73DD"/>
    <w:rsid w:val="001E11DA"/>
    <w:rsid w:val="001E1F5C"/>
    <w:rsid w:val="001E2093"/>
    <w:rsid w:val="001E27B1"/>
    <w:rsid w:val="001E3D29"/>
    <w:rsid w:val="001E5034"/>
    <w:rsid w:val="001E6895"/>
    <w:rsid w:val="001F0017"/>
    <w:rsid w:val="001F33CA"/>
    <w:rsid w:val="001F403A"/>
    <w:rsid w:val="001F437B"/>
    <w:rsid w:val="001F65A7"/>
    <w:rsid w:val="00200231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25"/>
    <w:rsid w:val="00232F6B"/>
    <w:rsid w:val="00233221"/>
    <w:rsid w:val="00233D34"/>
    <w:rsid w:val="0023453F"/>
    <w:rsid w:val="00234D81"/>
    <w:rsid w:val="00236F69"/>
    <w:rsid w:val="0023709C"/>
    <w:rsid w:val="0024008A"/>
    <w:rsid w:val="0024316F"/>
    <w:rsid w:val="0024343B"/>
    <w:rsid w:val="002440AC"/>
    <w:rsid w:val="002440C8"/>
    <w:rsid w:val="00245549"/>
    <w:rsid w:val="00246389"/>
    <w:rsid w:val="00246432"/>
    <w:rsid w:val="00246973"/>
    <w:rsid w:val="00246C60"/>
    <w:rsid w:val="00247113"/>
    <w:rsid w:val="00247E52"/>
    <w:rsid w:val="002515B2"/>
    <w:rsid w:val="002531FB"/>
    <w:rsid w:val="00253517"/>
    <w:rsid w:val="00253DBD"/>
    <w:rsid w:val="0025412E"/>
    <w:rsid w:val="0025450E"/>
    <w:rsid w:val="002574AD"/>
    <w:rsid w:val="002603ED"/>
    <w:rsid w:val="00260EE4"/>
    <w:rsid w:val="00261663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4B26"/>
    <w:rsid w:val="00295261"/>
    <w:rsid w:val="00296159"/>
    <w:rsid w:val="002967A2"/>
    <w:rsid w:val="002970F6"/>
    <w:rsid w:val="002A18FF"/>
    <w:rsid w:val="002A2F69"/>
    <w:rsid w:val="002A49B0"/>
    <w:rsid w:val="002A61CD"/>
    <w:rsid w:val="002A66DA"/>
    <w:rsid w:val="002A6E64"/>
    <w:rsid w:val="002A7CC6"/>
    <w:rsid w:val="002B26D2"/>
    <w:rsid w:val="002B79A6"/>
    <w:rsid w:val="002C3590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601"/>
    <w:rsid w:val="002D7F54"/>
    <w:rsid w:val="002E00CE"/>
    <w:rsid w:val="002E0C27"/>
    <w:rsid w:val="002E164B"/>
    <w:rsid w:val="002E2DB8"/>
    <w:rsid w:val="002E38E4"/>
    <w:rsid w:val="002E400B"/>
    <w:rsid w:val="002E43B0"/>
    <w:rsid w:val="002E4DF2"/>
    <w:rsid w:val="002E713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2FB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35B3"/>
    <w:rsid w:val="0032399A"/>
    <w:rsid w:val="003256F0"/>
    <w:rsid w:val="003262AC"/>
    <w:rsid w:val="00326430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223"/>
    <w:rsid w:val="00333981"/>
    <w:rsid w:val="00337726"/>
    <w:rsid w:val="0034038A"/>
    <w:rsid w:val="00340CD3"/>
    <w:rsid w:val="0034393C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02D6"/>
    <w:rsid w:val="00355672"/>
    <w:rsid w:val="00355A58"/>
    <w:rsid w:val="0035645B"/>
    <w:rsid w:val="0035712A"/>
    <w:rsid w:val="003604FE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76D22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3708"/>
    <w:rsid w:val="003A3B05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1BBF"/>
    <w:rsid w:val="003D1E48"/>
    <w:rsid w:val="003D207E"/>
    <w:rsid w:val="003D2090"/>
    <w:rsid w:val="003D2956"/>
    <w:rsid w:val="003D377D"/>
    <w:rsid w:val="003D3F18"/>
    <w:rsid w:val="003D457D"/>
    <w:rsid w:val="003D46DC"/>
    <w:rsid w:val="003D4B49"/>
    <w:rsid w:val="003D6ABF"/>
    <w:rsid w:val="003D7A53"/>
    <w:rsid w:val="003D7FBC"/>
    <w:rsid w:val="003E4F1F"/>
    <w:rsid w:val="003E6944"/>
    <w:rsid w:val="003E70A7"/>
    <w:rsid w:val="003F24B2"/>
    <w:rsid w:val="003F2E16"/>
    <w:rsid w:val="003F40C1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3FF"/>
    <w:rsid w:val="00411F13"/>
    <w:rsid w:val="0041364A"/>
    <w:rsid w:val="00413999"/>
    <w:rsid w:val="004156CD"/>
    <w:rsid w:val="004208EA"/>
    <w:rsid w:val="004213FC"/>
    <w:rsid w:val="00422AD7"/>
    <w:rsid w:val="00423E17"/>
    <w:rsid w:val="00424105"/>
    <w:rsid w:val="004243D0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3D8C"/>
    <w:rsid w:val="0046511B"/>
    <w:rsid w:val="00465F82"/>
    <w:rsid w:val="00467679"/>
    <w:rsid w:val="00467B9C"/>
    <w:rsid w:val="00467F13"/>
    <w:rsid w:val="00470985"/>
    <w:rsid w:val="00470CA4"/>
    <w:rsid w:val="00471152"/>
    <w:rsid w:val="004721CA"/>
    <w:rsid w:val="0047222A"/>
    <w:rsid w:val="00472E3F"/>
    <w:rsid w:val="00476F46"/>
    <w:rsid w:val="00477F32"/>
    <w:rsid w:val="004804D6"/>
    <w:rsid w:val="004817E4"/>
    <w:rsid w:val="00481F35"/>
    <w:rsid w:val="00482ABA"/>
    <w:rsid w:val="00484529"/>
    <w:rsid w:val="00485DF9"/>
    <w:rsid w:val="004870CB"/>
    <w:rsid w:val="0048740A"/>
    <w:rsid w:val="00490BC9"/>
    <w:rsid w:val="00490EFC"/>
    <w:rsid w:val="0049139D"/>
    <w:rsid w:val="00491472"/>
    <w:rsid w:val="00491E7E"/>
    <w:rsid w:val="00492063"/>
    <w:rsid w:val="004922F4"/>
    <w:rsid w:val="00492386"/>
    <w:rsid w:val="00493E2D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69A4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EF7"/>
    <w:rsid w:val="004F1612"/>
    <w:rsid w:val="004F1C75"/>
    <w:rsid w:val="004F2F8C"/>
    <w:rsid w:val="004F3FD1"/>
    <w:rsid w:val="004F53BF"/>
    <w:rsid w:val="004F54D6"/>
    <w:rsid w:val="004F7116"/>
    <w:rsid w:val="004F78AE"/>
    <w:rsid w:val="00501CBC"/>
    <w:rsid w:val="005031BA"/>
    <w:rsid w:val="0050324E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363"/>
    <w:rsid w:val="0052370D"/>
    <w:rsid w:val="00526746"/>
    <w:rsid w:val="0052708E"/>
    <w:rsid w:val="00530F4E"/>
    <w:rsid w:val="00531200"/>
    <w:rsid w:val="00531E90"/>
    <w:rsid w:val="0053262B"/>
    <w:rsid w:val="00533780"/>
    <w:rsid w:val="0053565A"/>
    <w:rsid w:val="005364EC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76842"/>
    <w:rsid w:val="00580FD3"/>
    <w:rsid w:val="00581292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B7DF6"/>
    <w:rsid w:val="005C1E42"/>
    <w:rsid w:val="005C32E8"/>
    <w:rsid w:val="005C492F"/>
    <w:rsid w:val="005C49C3"/>
    <w:rsid w:val="005C54FF"/>
    <w:rsid w:val="005C5755"/>
    <w:rsid w:val="005C7C5B"/>
    <w:rsid w:val="005D2541"/>
    <w:rsid w:val="005D321C"/>
    <w:rsid w:val="005D429B"/>
    <w:rsid w:val="005D495F"/>
    <w:rsid w:val="005D650B"/>
    <w:rsid w:val="005D6916"/>
    <w:rsid w:val="005E2139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9A1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41E4"/>
    <w:rsid w:val="00636488"/>
    <w:rsid w:val="0063665D"/>
    <w:rsid w:val="00640F09"/>
    <w:rsid w:val="00642C46"/>
    <w:rsid w:val="00643D9A"/>
    <w:rsid w:val="0064529E"/>
    <w:rsid w:val="006466FA"/>
    <w:rsid w:val="006477EB"/>
    <w:rsid w:val="00647E83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07E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5AE"/>
    <w:rsid w:val="006B17F4"/>
    <w:rsid w:val="006B1A65"/>
    <w:rsid w:val="006B24BD"/>
    <w:rsid w:val="006B25BA"/>
    <w:rsid w:val="006B4A30"/>
    <w:rsid w:val="006B509B"/>
    <w:rsid w:val="006C05DA"/>
    <w:rsid w:val="006C10D2"/>
    <w:rsid w:val="006C1FBE"/>
    <w:rsid w:val="006C3623"/>
    <w:rsid w:val="006C7868"/>
    <w:rsid w:val="006D14CE"/>
    <w:rsid w:val="006D1DBB"/>
    <w:rsid w:val="006D3EAD"/>
    <w:rsid w:val="006D47ED"/>
    <w:rsid w:val="006D5125"/>
    <w:rsid w:val="006E0145"/>
    <w:rsid w:val="006E0158"/>
    <w:rsid w:val="006E15AB"/>
    <w:rsid w:val="006E1DD6"/>
    <w:rsid w:val="006E2882"/>
    <w:rsid w:val="006E5315"/>
    <w:rsid w:val="006E53DB"/>
    <w:rsid w:val="006E58BD"/>
    <w:rsid w:val="006E6460"/>
    <w:rsid w:val="006E70E9"/>
    <w:rsid w:val="006E7646"/>
    <w:rsid w:val="006E786E"/>
    <w:rsid w:val="006E7CFD"/>
    <w:rsid w:val="006F1D8A"/>
    <w:rsid w:val="006F41CE"/>
    <w:rsid w:val="006F473B"/>
    <w:rsid w:val="006F54B1"/>
    <w:rsid w:val="006F5A9E"/>
    <w:rsid w:val="006F5C26"/>
    <w:rsid w:val="006F6144"/>
    <w:rsid w:val="00701B6D"/>
    <w:rsid w:val="00701E6D"/>
    <w:rsid w:val="0070275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261"/>
    <w:rsid w:val="00722AB3"/>
    <w:rsid w:val="00723E52"/>
    <w:rsid w:val="0072459F"/>
    <w:rsid w:val="0072606E"/>
    <w:rsid w:val="007262EA"/>
    <w:rsid w:val="007278B6"/>
    <w:rsid w:val="00727F8A"/>
    <w:rsid w:val="00731A11"/>
    <w:rsid w:val="00731B77"/>
    <w:rsid w:val="0073401C"/>
    <w:rsid w:val="00734651"/>
    <w:rsid w:val="00735CA3"/>
    <w:rsid w:val="007373BF"/>
    <w:rsid w:val="00737A23"/>
    <w:rsid w:val="00737D0C"/>
    <w:rsid w:val="007411EF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6E15"/>
    <w:rsid w:val="00757280"/>
    <w:rsid w:val="007577F2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679C0"/>
    <w:rsid w:val="00767DC3"/>
    <w:rsid w:val="00772250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1A2"/>
    <w:rsid w:val="007972A1"/>
    <w:rsid w:val="007972A3"/>
    <w:rsid w:val="007A0080"/>
    <w:rsid w:val="007A4050"/>
    <w:rsid w:val="007A44B5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364F"/>
    <w:rsid w:val="007C5005"/>
    <w:rsid w:val="007C7824"/>
    <w:rsid w:val="007C7DE6"/>
    <w:rsid w:val="007D0284"/>
    <w:rsid w:val="007D0677"/>
    <w:rsid w:val="007D14FA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E6D28"/>
    <w:rsid w:val="007E7407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446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47666"/>
    <w:rsid w:val="0084799B"/>
    <w:rsid w:val="00852889"/>
    <w:rsid w:val="008536AB"/>
    <w:rsid w:val="00853B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678A2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5C9D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1A1A"/>
    <w:rsid w:val="008C3F15"/>
    <w:rsid w:val="008C49E9"/>
    <w:rsid w:val="008C5330"/>
    <w:rsid w:val="008C5F57"/>
    <w:rsid w:val="008C6DBE"/>
    <w:rsid w:val="008D0A8C"/>
    <w:rsid w:val="008D2023"/>
    <w:rsid w:val="008D204A"/>
    <w:rsid w:val="008D2431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080"/>
    <w:rsid w:val="009076DF"/>
    <w:rsid w:val="009076F8"/>
    <w:rsid w:val="00907DA7"/>
    <w:rsid w:val="00907F64"/>
    <w:rsid w:val="009142E8"/>
    <w:rsid w:val="009158A2"/>
    <w:rsid w:val="00917CDE"/>
    <w:rsid w:val="00922D2D"/>
    <w:rsid w:val="009260C9"/>
    <w:rsid w:val="00927304"/>
    <w:rsid w:val="00930067"/>
    <w:rsid w:val="00930FAE"/>
    <w:rsid w:val="00933F31"/>
    <w:rsid w:val="009350C7"/>
    <w:rsid w:val="00935577"/>
    <w:rsid w:val="009358D6"/>
    <w:rsid w:val="00936E7B"/>
    <w:rsid w:val="00937907"/>
    <w:rsid w:val="00940BCE"/>
    <w:rsid w:val="0094171D"/>
    <w:rsid w:val="00942559"/>
    <w:rsid w:val="00943245"/>
    <w:rsid w:val="00943D32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B47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2BC"/>
    <w:rsid w:val="009C1580"/>
    <w:rsid w:val="009C2AC4"/>
    <w:rsid w:val="009C2EF4"/>
    <w:rsid w:val="009C3459"/>
    <w:rsid w:val="009C4772"/>
    <w:rsid w:val="009C4AB5"/>
    <w:rsid w:val="009C4D8A"/>
    <w:rsid w:val="009C67DC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50DA"/>
    <w:rsid w:val="009F5A71"/>
    <w:rsid w:val="009F65D1"/>
    <w:rsid w:val="009F6689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220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433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E8B"/>
    <w:rsid w:val="00A60FBF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373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87E81"/>
    <w:rsid w:val="00A90696"/>
    <w:rsid w:val="00A92389"/>
    <w:rsid w:val="00A93381"/>
    <w:rsid w:val="00A944F8"/>
    <w:rsid w:val="00A9542F"/>
    <w:rsid w:val="00A95578"/>
    <w:rsid w:val="00A9697B"/>
    <w:rsid w:val="00A969DC"/>
    <w:rsid w:val="00AA0B83"/>
    <w:rsid w:val="00AA26A7"/>
    <w:rsid w:val="00AA36D1"/>
    <w:rsid w:val="00AA4219"/>
    <w:rsid w:val="00AA7FE7"/>
    <w:rsid w:val="00AB0B14"/>
    <w:rsid w:val="00AB250B"/>
    <w:rsid w:val="00AB4766"/>
    <w:rsid w:val="00AB49DB"/>
    <w:rsid w:val="00AB4E97"/>
    <w:rsid w:val="00AB554B"/>
    <w:rsid w:val="00AB65DA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1B4"/>
    <w:rsid w:val="00AE763C"/>
    <w:rsid w:val="00AE7CD6"/>
    <w:rsid w:val="00AF0211"/>
    <w:rsid w:val="00AF14A0"/>
    <w:rsid w:val="00AF1DB9"/>
    <w:rsid w:val="00AF25D9"/>
    <w:rsid w:val="00AF2A86"/>
    <w:rsid w:val="00AF4737"/>
    <w:rsid w:val="00AF5584"/>
    <w:rsid w:val="00AF64F6"/>
    <w:rsid w:val="00AF759E"/>
    <w:rsid w:val="00B01113"/>
    <w:rsid w:val="00B01690"/>
    <w:rsid w:val="00B022BD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493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966"/>
    <w:rsid w:val="00B47D6E"/>
    <w:rsid w:val="00B54799"/>
    <w:rsid w:val="00B5517B"/>
    <w:rsid w:val="00B57BB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87A64"/>
    <w:rsid w:val="00B90233"/>
    <w:rsid w:val="00B91163"/>
    <w:rsid w:val="00B9156B"/>
    <w:rsid w:val="00B95E03"/>
    <w:rsid w:val="00B961F4"/>
    <w:rsid w:val="00B97103"/>
    <w:rsid w:val="00B97703"/>
    <w:rsid w:val="00BA0B62"/>
    <w:rsid w:val="00BA2299"/>
    <w:rsid w:val="00BA2ABB"/>
    <w:rsid w:val="00BA5244"/>
    <w:rsid w:val="00BA63AD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EE1"/>
    <w:rsid w:val="00BD4F51"/>
    <w:rsid w:val="00BD5F5C"/>
    <w:rsid w:val="00BD6876"/>
    <w:rsid w:val="00BE0C55"/>
    <w:rsid w:val="00BE0F57"/>
    <w:rsid w:val="00BE1B0F"/>
    <w:rsid w:val="00BE205F"/>
    <w:rsid w:val="00BE519D"/>
    <w:rsid w:val="00BF35B8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6A1"/>
    <w:rsid w:val="00C2274D"/>
    <w:rsid w:val="00C23CB9"/>
    <w:rsid w:val="00C241C9"/>
    <w:rsid w:val="00C24F3D"/>
    <w:rsid w:val="00C2644A"/>
    <w:rsid w:val="00C300FF"/>
    <w:rsid w:val="00C3684A"/>
    <w:rsid w:val="00C41130"/>
    <w:rsid w:val="00C41726"/>
    <w:rsid w:val="00C42B96"/>
    <w:rsid w:val="00C4396A"/>
    <w:rsid w:val="00C43A33"/>
    <w:rsid w:val="00C44D07"/>
    <w:rsid w:val="00C462C3"/>
    <w:rsid w:val="00C46669"/>
    <w:rsid w:val="00C46BF9"/>
    <w:rsid w:val="00C47F23"/>
    <w:rsid w:val="00C50AD1"/>
    <w:rsid w:val="00C5100D"/>
    <w:rsid w:val="00C51410"/>
    <w:rsid w:val="00C5599A"/>
    <w:rsid w:val="00C6044B"/>
    <w:rsid w:val="00C60C04"/>
    <w:rsid w:val="00C63197"/>
    <w:rsid w:val="00C631D9"/>
    <w:rsid w:val="00C6351D"/>
    <w:rsid w:val="00C64655"/>
    <w:rsid w:val="00C64976"/>
    <w:rsid w:val="00C67EEA"/>
    <w:rsid w:val="00C707D3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72D"/>
    <w:rsid w:val="00C86C2E"/>
    <w:rsid w:val="00C87AC7"/>
    <w:rsid w:val="00C914A2"/>
    <w:rsid w:val="00C92760"/>
    <w:rsid w:val="00C96B6E"/>
    <w:rsid w:val="00C97018"/>
    <w:rsid w:val="00C975C2"/>
    <w:rsid w:val="00C97B87"/>
    <w:rsid w:val="00CA34D6"/>
    <w:rsid w:val="00CA400B"/>
    <w:rsid w:val="00CA5414"/>
    <w:rsid w:val="00CA7AF1"/>
    <w:rsid w:val="00CA7F5F"/>
    <w:rsid w:val="00CB078B"/>
    <w:rsid w:val="00CB1F7D"/>
    <w:rsid w:val="00CB2F88"/>
    <w:rsid w:val="00CB4032"/>
    <w:rsid w:val="00CB4E04"/>
    <w:rsid w:val="00CB6AC8"/>
    <w:rsid w:val="00CB7A7D"/>
    <w:rsid w:val="00CC30EC"/>
    <w:rsid w:val="00CC57C9"/>
    <w:rsid w:val="00CC6B55"/>
    <w:rsid w:val="00CC6CC5"/>
    <w:rsid w:val="00CC7E2B"/>
    <w:rsid w:val="00CD0260"/>
    <w:rsid w:val="00CD1C38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AFF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160E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0626"/>
    <w:rsid w:val="00D41708"/>
    <w:rsid w:val="00D4214E"/>
    <w:rsid w:val="00D446A0"/>
    <w:rsid w:val="00D44B09"/>
    <w:rsid w:val="00D477DB"/>
    <w:rsid w:val="00D51DEE"/>
    <w:rsid w:val="00D54228"/>
    <w:rsid w:val="00D55EBB"/>
    <w:rsid w:val="00D56225"/>
    <w:rsid w:val="00D56873"/>
    <w:rsid w:val="00D56A8D"/>
    <w:rsid w:val="00D56CD0"/>
    <w:rsid w:val="00D5709E"/>
    <w:rsid w:val="00D576D4"/>
    <w:rsid w:val="00D57AC9"/>
    <w:rsid w:val="00D60048"/>
    <w:rsid w:val="00D6157B"/>
    <w:rsid w:val="00D633C3"/>
    <w:rsid w:val="00D635F6"/>
    <w:rsid w:val="00D6370E"/>
    <w:rsid w:val="00D63E18"/>
    <w:rsid w:val="00D66B44"/>
    <w:rsid w:val="00D704B6"/>
    <w:rsid w:val="00D70ABB"/>
    <w:rsid w:val="00D71E70"/>
    <w:rsid w:val="00D72B91"/>
    <w:rsid w:val="00D72CCB"/>
    <w:rsid w:val="00D72F2B"/>
    <w:rsid w:val="00D74E37"/>
    <w:rsid w:val="00D802B9"/>
    <w:rsid w:val="00D83F77"/>
    <w:rsid w:val="00D8466F"/>
    <w:rsid w:val="00D84D09"/>
    <w:rsid w:val="00D85CEF"/>
    <w:rsid w:val="00D8643E"/>
    <w:rsid w:val="00D9096F"/>
    <w:rsid w:val="00D90D5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AA4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D4E"/>
    <w:rsid w:val="00DC7F69"/>
    <w:rsid w:val="00DD0B6D"/>
    <w:rsid w:val="00DD0EBB"/>
    <w:rsid w:val="00DD1B2E"/>
    <w:rsid w:val="00DD1F55"/>
    <w:rsid w:val="00DD2380"/>
    <w:rsid w:val="00DD4193"/>
    <w:rsid w:val="00DD6516"/>
    <w:rsid w:val="00DD7971"/>
    <w:rsid w:val="00DD7EC3"/>
    <w:rsid w:val="00DE0046"/>
    <w:rsid w:val="00DE0B9A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6D7B"/>
    <w:rsid w:val="00E37F64"/>
    <w:rsid w:val="00E402A8"/>
    <w:rsid w:val="00E41846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00"/>
    <w:rsid w:val="00E56E80"/>
    <w:rsid w:val="00E606AF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021B"/>
    <w:rsid w:val="00EB12B5"/>
    <w:rsid w:val="00EB17D9"/>
    <w:rsid w:val="00EB19F9"/>
    <w:rsid w:val="00EB2CC9"/>
    <w:rsid w:val="00EB368D"/>
    <w:rsid w:val="00EB560F"/>
    <w:rsid w:val="00EB5AE5"/>
    <w:rsid w:val="00EB7C04"/>
    <w:rsid w:val="00EC00DF"/>
    <w:rsid w:val="00EC04CE"/>
    <w:rsid w:val="00EC5851"/>
    <w:rsid w:val="00EC67CC"/>
    <w:rsid w:val="00EC68F7"/>
    <w:rsid w:val="00EC6CBA"/>
    <w:rsid w:val="00EC6F8E"/>
    <w:rsid w:val="00EC7DCB"/>
    <w:rsid w:val="00EC7F43"/>
    <w:rsid w:val="00ED2010"/>
    <w:rsid w:val="00ED2DE4"/>
    <w:rsid w:val="00ED388C"/>
    <w:rsid w:val="00ED4C9A"/>
    <w:rsid w:val="00ED5020"/>
    <w:rsid w:val="00ED50FE"/>
    <w:rsid w:val="00ED569C"/>
    <w:rsid w:val="00ED6A8E"/>
    <w:rsid w:val="00ED71D6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6B5A"/>
    <w:rsid w:val="00F01D9E"/>
    <w:rsid w:val="00F024D5"/>
    <w:rsid w:val="00F043C7"/>
    <w:rsid w:val="00F05830"/>
    <w:rsid w:val="00F058DF"/>
    <w:rsid w:val="00F0690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7B2"/>
    <w:rsid w:val="00F25AF6"/>
    <w:rsid w:val="00F263AA"/>
    <w:rsid w:val="00F27ABA"/>
    <w:rsid w:val="00F316BF"/>
    <w:rsid w:val="00F32974"/>
    <w:rsid w:val="00F32DB3"/>
    <w:rsid w:val="00F358B9"/>
    <w:rsid w:val="00F377F2"/>
    <w:rsid w:val="00F40B8A"/>
    <w:rsid w:val="00F40ED2"/>
    <w:rsid w:val="00F4105A"/>
    <w:rsid w:val="00F41D10"/>
    <w:rsid w:val="00F42DBE"/>
    <w:rsid w:val="00F4381F"/>
    <w:rsid w:val="00F44815"/>
    <w:rsid w:val="00F451FA"/>
    <w:rsid w:val="00F45307"/>
    <w:rsid w:val="00F46671"/>
    <w:rsid w:val="00F4696A"/>
    <w:rsid w:val="00F47149"/>
    <w:rsid w:val="00F47D6D"/>
    <w:rsid w:val="00F51DBD"/>
    <w:rsid w:val="00F51F9E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64863"/>
    <w:rsid w:val="00F71322"/>
    <w:rsid w:val="00F7200D"/>
    <w:rsid w:val="00F72835"/>
    <w:rsid w:val="00F72A6B"/>
    <w:rsid w:val="00F74B0A"/>
    <w:rsid w:val="00F75E08"/>
    <w:rsid w:val="00F80648"/>
    <w:rsid w:val="00F80802"/>
    <w:rsid w:val="00F813FD"/>
    <w:rsid w:val="00F848CE"/>
    <w:rsid w:val="00F85A6B"/>
    <w:rsid w:val="00F86A12"/>
    <w:rsid w:val="00F873FF"/>
    <w:rsid w:val="00F93FD6"/>
    <w:rsid w:val="00F948A9"/>
    <w:rsid w:val="00F95313"/>
    <w:rsid w:val="00F95AF4"/>
    <w:rsid w:val="00F95BEC"/>
    <w:rsid w:val="00F97ADA"/>
    <w:rsid w:val="00FA0FE6"/>
    <w:rsid w:val="00FA111F"/>
    <w:rsid w:val="00FA11AD"/>
    <w:rsid w:val="00FA1692"/>
    <w:rsid w:val="00FA1B86"/>
    <w:rsid w:val="00FA5B15"/>
    <w:rsid w:val="00FA5CC4"/>
    <w:rsid w:val="00FA7974"/>
    <w:rsid w:val="00FB2498"/>
    <w:rsid w:val="00FB27C5"/>
    <w:rsid w:val="00FB28F2"/>
    <w:rsid w:val="00FB5154"/>
    <w:rsid w:val="00FB6DD1"/>
    <w:rsid w:val="00FB7A9A"/>
    <w:rsid w:val="00FC1FFD"/>
    <w:rsid w:val="00FC221C"/>
    <w:rsid w:val="00FC292D"/>
    <w:rsid w:val="00FC2E47"/>
    <w:rsid w:val="00FC453C"/>
    <w:rsid w:val="00FC57A4"/>
    <w:rsid w:val="00FD0399"/>
    <w:rsid w:val="00FD0DFA"/>
    <w:rsid w:val="00FD1C3A"/>
    <w:rsid w:val="00FD1DF0"/>
    <w:rsid w:val="00FD20F6"/>
    <w:rsid w:val="00FD73DF"/>
    <w:rsid w:val="00FD7768"/>
    <w:rsid w:val="00FD7FF4"/>
    <w:rsid w:val="00FE03A4"/>
    <w:rsid w:val="00FE2373"/>
    <w:rsid w:val="00FE45D2"/>
    <w:rsid w:val="00FE56B9"/>
    <w:rsid w:val="00FE5979"/>
    <w:rsid w:val="00FE72DF"/>
    <w:rsid w:val="00FF306C"/>
    <w:rsid w:val="00FF322F"/>
    <w:rsid w:val="00FF3661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F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qFormat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qFormat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paragraph" w:customStyle="1" w:styleId="Agreement">
    <w:name w:val="Agreement"/>
    <w:basedOn w:val="a"/>
    <w:next w:val="a"/>
    <w:uiPriority w:val="99"/>
    <w:qFormat/>
    <w:rsid w:val="004208E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8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E7042-0E21-4896-BA74-4AFB47BF7B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5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44</cp:revision>
  <cp:lastPrinted>2018-05-22T10:28:00Z</cp:lastPrinted>
  <dcterms:created xsi:type="dcterms:W3CDTF">2022-01-01T01:00:00Z</dcterms:created>
  <dcterms:modified xsi:type="dcterms:W3CDTF">2022-01-07T00:47:00Z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